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C51F29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61313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706967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5DFC1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№001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5DFC1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28 ЛИПНЯ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5DFC1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11:00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C51F29"/>
          <w:sz w:val="18"/>
        </w:rPr>
        <w:t>МОНІТОРИНГ: ОСТАННІ 24 ГОДИНИ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706967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61313"/>
        </w:pBdr>
      </w:pPr>
      <w:r>
        <w:rPr>
          <w:rFonts w:ascii="Calibri" w:hAnsi="Calibri"/>
          <w:b/>
          <w:i w:val="0"/>
          <w:color w:val="C51F29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5DFC1"/>
                <w:sz w:val="40"/>
              </w:rPr>
              <w:t>227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5DFC1"/>
                <w:sz w:val="40"/>
              </w:rPr>
              <w:t>131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5DFC1"/>
                <w:sz w:val="40"/>
              </w:rPr>
              <w:t>107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5DFC1"/>
                <w:sz w:val="40"/>
              </w:rPr>
              <w:t>16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5DFC1"/>
                <w:sz w:val="40"/>
              </w:rPr>
              <w:t>1 560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5DFC1"/>
                <w:sz w:val="40"/>
              </w:rPr>
              <w:t>71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1EAE0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61313"/>
                <w:sz w:val="17"/>
              </w:rPr>
              <w:t>бойових зіткнень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1EAE0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61313"/>
                <w:sz w:val="17"/>
              </w:rPr>
              <w:t>БпЛА запущено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1EAE0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61313"/>
                <w:sz w:val="17"/>
              </w:rPr>
              <w:t>збито / подавлено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1EAE0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61313"/>
                <w:sz w:val="17"/>
              </w:rPr>
              <w:t>влучань БпЛА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1EAE0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61313"/>
                <w:sz w:val="17"/>
              </w:rPr>
              <w:t>втрати особового складу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1EAE0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61313"/>
                <w:sz w:val="17"/>
              </w:rPr>
              <w:t>артсистем РФ за добу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706967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61313"/>
        </w:pBdr>
      </w:pPr>
      <w:r>
        <w:rPr>
          <w:rFonts w:ascii="Calibri" w:hAnsi="Calibri"/>
          <w:b/>
          <w:i w:val="0"/>
          <w:color w:val="C51F29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61313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5DFC1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89</w:t>
            </w:r>
            <w:r>
              <w:rPr>
                <w:rFonts w:ascii="Calibri" w:hAnsi="Calibri"/>
                <w:b w:val="0"/>
                <w:i w:val="0"/>
                <w:color w:val="F5DFC1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C51F29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61313"/>
                <w:sz w:val="19"/>
              </w:rPr>
              <w:t>Комплексний індекс напруженості зріс на 4 пункти проти попереднього модельного зрізу (85/100).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C51F29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82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5F0D13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81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1313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C51F2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73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C51F29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613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613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613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613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613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613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61313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C51F29"/>
                <w:sz w:val="18"/>
              </w:rPr>
              <w:t>84%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C51F29"/>
                <w:sz w:val="18"/>
              </w:rPr>
              <w:t>67%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C51F29"/>
                <w:sz w:val="18"/>
              </w:rPr>
              <w:t>88%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61313"/>
                <w:sz w:val="18"/>
              </w:rPr>
              <w:t>21%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C51F29"/>
                <w:sz w:val="18"/>
              </w:rPr>
              <w:t>−54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61313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C51F29"/>
                <w:sz w:val="18"/>
              </w:rPr>
              <w:t>76%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C51F29"/>
                <w:sz w:val="18"/>
              </w:rPr>
              <w:t>72%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C51F29"/>
                <w:sz w:val="18"/>
              </w:rPr>
              <w:t>79%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61313"/>
                <w:sz w:val="18"/>
              </w:rPr>
              <w:t>18%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C51F29"/>
                <w:sz w:val="18"/>
              </w:rPr>
              <w:t>−62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C51F29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61313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C51F29"/>
          <w:sz w:val="17"/>
        </w:rPr>
        <w:t>01   ВОЄННА ОБСТАНОВКА</w:t>
      </w:r>
      <w:r>
        <w:rPr>
          <w:rFonts w:ascii="Calibri" w:hAnsi="Calibri"/>
          <w:b/>
          <w:i w:val="0"/>
          <w:color w:val="18724E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Упродовж минулої доби Генштаб зафіксував 227 бойових зіткнень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За оперативною інформацією станом на 08:00, противник завдав одного ракетного та 83 авіаційних ударів, скинув 269 керованих авіабомб, застосував 10 600 дронів-камікадзе й здійснив 3 240 обстрілів позицій українських військ і населених пунктів.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11">
        <w:r>
          <w:rPr>
            <w:color w:val="C51F29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C51F29"/>
          <w:sz w:val="17"/>
        </w:rPr>
        <w:t>02   БЕЗПЕКА</w:t>
      </w:r>
      <w:r>
        <w:rPr>
          <w:rFonts w:ascii="Calibri" w:hAnsi="Calibri"/>
          <w:b/>
          <w:i w:val="0"/>
          <w:color w:val="18724E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ППО збила або подавила 107 зі 131 запущеного Росією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У ніч на 28 липня Росія атакувала Україну ударними БпЛА типів Shahed, «Гербера», «Італмас» і дронами-імітаторами «Пародія». Повітряні сили повідомили про 16 влучань на дев’яти локаціях і падіння уламків на шести локаціях. Станом на 08:00 атака тривала.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12">
        <w:r>
          <w:rPr>
            <w:color w:val="C51F29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C51F29"/>
          <w:sz w:val="17"/>
        </w:rPr>
        <w:t>03   ВТРАТИ ПРОТИВНИКА</w:t>
      </w:r>
      <w:r>
        <w:rPr>
          <w:rFonts w:ascii="Calibri" w:hAnsi="Calibri"/>
          <w:b/>
          <w:i w:val="0"/>
          <w:color w:val="18724E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За добу Росія орієнтовно втратила 1 560 військових і 71 артсистему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Міністерство оборони України повідомило також про орієнтовну втрату 1 755 БпЛА оперативно-тактичного рівня, одного танка, шести бойових броньованих машин, 548 автомобілів і автоцистерн та 16 наземних робототехнічних комплексів. Дані уточнюються.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13">
        <w:r>
          <w:rPr>
            <w:color w:val="C51F29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C51F29"/>
          <w:sz w:val="17"/>
        </w:rPr>
        <w:t>04   ГОЛОВНІ НОВИНИ УКРАЇНИ</w:t>
      </w:r>
      <w:r>
        <w:rPr>
          <w:rFonts w:ascii="Calibri" w:hAnsi="Calibri"/>
          <w:b/>
          <w:i w:val="0"/>
          <w:color w:val="18724E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Україна та Велика Британія посилюють морську підготовку в межах Sea Breeze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Президент України та Прем’єр-міністр Великої Британії зустрілися з українськими й британськими моряками на військово-морській базі Портсмут. Офіс Президента повідомив, що на базі розміщені п’ять українських протимінних кораблів.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14">
        <w:r>
          <w:rPr>
            <w:color w:val="C51F29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C51F29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18724E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Велика Британія в Раді Безпеки ООН підтвердила незмінність підтримки України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Британська делегація заявила, що Росія прямує до понад 300 ракетних пусків по Україні в липні, приблизно половина з яких була спрямована на Київ. Це оцінка, озвучена представницею Великої Британії на засіданні Ради Безпеки ООН 27 липня.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15">
        <w:r>
          <w:rPr>
            <w:color w:val="C51F29"/>
            <w:u w:val="single"/>
            <w:rFonts w:ascii="Calibri" w:hAnsi="Calibri"/>
            <w:sz w:val="19"/>
          </w:rPr>
          <w:t>Уряд Великої Британії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C51F29"/>
          <w:sz w:val="17"/>
        </w:rPr>
        <w:t>06   ОПК ТА ВІЙСЬКОВІ ТЕХНОЛОГІЇ</w:t>
      </w:r>
      <w:r>
        <w:rPr>
          <w:rFonts w:ascii="Calibri" w:hAnsi="Calibri"/>
          <w:b/>
          <w:i w:val="0"/>
          <w:color w:val="18724E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Україна планує прототип європейської системи ПРО Freyja до середини 2027 року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За інформацією Reuters із посиланням на заступника секретаря РНБО, проєкт передбачає відкриту архітектуру та участь європейських виробників. Українська сторона планує долучитися пусковою установкою та ракетою-перехоплювачем.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16">
        <w:r>
          <w:rPr>
            <w:color w:val="C51F29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C51F29"/>
          <w:sz w:val="17"/>
        </w:rPr>
        <w:t>07   ЄС, НАТО, США</w:t>
      </w:r>
      <w:r>
        <w:rPr>
          <w:rFonts w:ascii="Calibri" w:hAnsi="Calibri"/>
          <w:b/>
          <w:i w:val="0"/>
          <w:color w:val="18724E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Зеленський має зустрітися із сенаторами США на тлі очікуваного голосування щодо санкцій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Reuters повідомляє, що до зустрічі з Президентом України запросили всіх 100 сенаторів США. Сенат також очікує початку голосувань щодо законопроєкту, спрямованого на обмеження російських енергетичних доходів. Остаточні параметри документа можуть змінитися під час розгляду.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17">
        <w:r>
          <w:rPr>
            <w:color w:val="C51F29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C51F29"/>
          <w:sz w:val="17"/>
        </w:rPr>
        <w:t>08   США</w:t>
      </w:r>
      <w:r>
        <w:rPr>
          <w:rFonts w:ascii="Calibri" w:hAnsi="Calibri"/>
          <w:b/>
          <w:i w:val="0"/>
          <w:color w:val="18724E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У Конгресі критикують план Пентагону розтягнути використання $400 млн допомоги Україні до 2029 року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За даними Reuters, Міністерство оборони США повідомило Конгресу, що передбачені для України кошти планують повністю використати лише у 2029 фінансовому році. Частина законодавців обох партій висловила занепокоєння через темп контрактування та постачання.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18">
        <w:r>
          <w:rPr>
            <w:color w:val="C51F29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C51F29"/>
          <w:sz w:val="17"/>
        </w:rPr>
        <w:t>09   ҐРЕҐІТ</w:t>
      </w:r>
      <w:r>
        <w:rPr>
          <w:rFonts w:ascii="Calibri" w:hAnsi="Calibri"/>
          <w:b/>
          <w:i w:val="0"/>
          <w:color w:val="18724E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7-ма артилерійська бригада продовжує рекрутинг фахівців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Офіційні майданчики бригади містять вакансії для бойових, технічних, безпілотних, штабних, медичних і логістичних напрямів. Нових підтверджених повідомлень про бойову роботу за період моніторингу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19">
        <w:r>
          <w:rPr>
            <w:color w:val="C51F29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C51F29"/>
          <w:sz w:val="17"/>
        </w:rPr>
        <w:t>10   ЩО ЗАЯВЛЯЄ РОСІЯ</w:t>
      </w:r>
      <w:r>
        <w:rPr>
          <w:rFonts w:ascii="Calibri" w:hAnsi="Calibri"/>
          <w:b/>
          <w:i w:val="0"/>
          <w:color w:val="A62E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61313"/>
          <w:sz w:val="31"/>
        </w:rPr>
        <w:t>Кремль заявив, що не отримав «конкретних» нових мирних пропозицій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61313"/>
          <w:sz w:val="20"/>
        </w:rPr>
        <w:t>Речник Кремля назвав повідомлення про можливе повітряне перемир’я медійними припущеннями. Це позиція російської сторони; Reuters не повідомляє про незалежне підтвердження змісту заяви.</w:t>
      </w:r>
    </w:p>
    <w:p>
      <w:pPr>
        <w:spacing w:before="0" w:after="200"/>
      </w:pPr>
      <w:r>
        <w:rPr>
          <w:rFonts w:ascii="Calibri" w:hAnsi="Calibri"/>
          <w:b/>
          <w:i w:val="0"/>
          <w:color w:val="706967"/>
          <w:sz w:val="19"/>
        </w:rPr>
        <w:t xml:space="preserve">Джерело: </w:t>
      </w:r>
      <w:hyperlink r:id="rId20">
        <w:r>
          <w:rPr>
            <w:color w:val="C51F29"/>
            <w:u w:val="single"/>
            <w:rFonts w:ascii="Calibri" w:hAnsi="Calibri"/>
            <w:sz w:val="19"/>
          </w:rPr>
          <w:t>Reuters</w:t>
        </w:r>
      </w:hyperlink>
    </w:p>
    <w:p>
      <w:pPr>
        <w:spacing w:after="160"/>
        <w:pBdr>
          <w:bottom w:val="single" w:sz="12" w:space="1" w:color="161313"/>
        </w:pBdr>
      </w:pPr>
      <w:r>
        <w:rPr>
          <w:rFonts w:ascii="Calibri" w:hAnsi="Calibri"/>
          <w:b/>
          <w:i w:val="0"/>
          <w:color w:val="C51F29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61313"/>
          <w:sz w:val="36"/>
        </w:rPr>
        <w:t>Висока інтенсивність бойових дій зберігається</w:t>
      </w:r>
    </w:p>
    <w:p>
      <w:pPr>
        <w:spacing w:before="120" w:after="40"/>
      </w:pPr>
      <w:r>
        <w:rPr>
          <w:rFonts w:ascii="Calibri" w:hAnsi="Calibri"/>
          <w:b/>
          <w:i w:val="0"/>
          <w:color w:val="C51F29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61313"/>
          <w:sz w:val="20"/>
        </w:rPr>
        <w:t>Ранкове зведення Генерального штабу зафіксувало 227 бойових зіткнень, а Повітряні сили повідомили про 131 запущений БпЛА.</w:t>
      </w:r>
    </w:p>
    <w:p>
      <w:pPr>
        <w:spacing w:before="120" w:after="40"/>
      </w:pPr>
      <w:r>
        <w:rPr>
          <w:rFonts w:ascii="Calibri" w:hAnsi="Calibri"/>
          <w:b/>
          <w:i w:val="0"/>
          <w:color w:val="C51F29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61313"/>
          <w:sz w:val="20"/>
        </w:rPr>
        <w:t>Оновлено дані про втрати противника, нічну дронову атаку, міжнародну підтримку та заплановані переговори у Вашингтоні.</w:t>
      </w:r>
    </w:p>
    <w:p>
      <w:pPr>
        <w:spacing w:before="120" w:after="40"/>
      </w:pPr>
      <w:r>
        <w:rPr>
          <w:rFonts w:ascii="Calibri" w:hAnsi="Calibri"/>
          <w:b/>
          <w:i w:val="0"/>
          <w:color w:val="C51F29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61313"/>
          <w:sz w:val="20"/>
        </w:rPr>
        <w:t>Результати зустрічей у Вашингтоні, параметри санкційного законопроєкту США, нові рішення щодо протиповітряної оборони та вечірнє зведення Генштабу.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706967"/>
        <w:sz w:val="16"/>
      </w:rPr>
      <w:t xml:space="preserve">СУРМАЧ  •  ВИПУСК №001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C51F29"/>
        <w:sz w:val="18"/>
      </w:rPr>
      <w:t>СУРМАЧ</w:t>
    </w:r>
    <w:r>
      <w:rPr>
        <w:rFonts w:ascii="Calibri" w:hAnsi="Calibri"/>
        <w:b/>
        <w:i w:val="0"/>
        <w:color w:val="706967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6131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C51F2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51F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C51F2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facebook.com/GeneralStaff.ua/posts/1395912892721785/" TargetMode="External"/><Relationship Id="rId12" Type="http://schemas.openxmlformats.org/officeDocument/2006/relationships/hyperlink" Target="https://www.facebook.com/kpszsu/posts/1489207189913891/" TargetMode="External"/><Relationship Id="rId13" Type="http://schemas.openxmlformats.org/officeDocument/2006/relationships/hyperlink" Target="https://mod.gov.ua/news/bojovi-vtrati-voroga-na-28-lipnya-2026-roku" TargetMode="External"/><Relationship Id="rId14" Type="http://schemas.openxmlformats.org/officeDocument/2006/relationships/hyperlink" Target="https://www.president.gov.ua/news/prezident-ukrayini-j-premyer-ministr-velikoyi-britaniyi-posp-105597" TargetMode="External"/><Relationship Id="rId15" Type="http://schemas.openxmlformats.org/officeDocument/2006/relationships/hyperlink" Target="https://www.gov.uk/government/speeches/the-united-kingdom-remains-resolute-and-unwavering-in-its-commitment-to-ukraine-uk-statement-at-the-un-security-council" TargetMode="External"/><Relationship Id="rId16" Type="http://schemas.openxmlformats.org/officeDocument/2006/relationships/hyperlink" Target="https://www.reuters.com/business/aerospace-defense/ukraine-wants-prototype-european-missile-defence-system-by-mid-2027-official-2026-07-27/" TargetMode="External"/><Relationship Id="rId17" Type="http://schemas.openxmlformats.org/officeDocument/2006/relationships/hyperlink" Target="https://www.reuters.com/world/us/zelenskiy-meet-us-senators-russia-sanctions-vote-expected-2026-07-27/" TargetMode="External"/><Relationship Id="rId18" Type="http://schemas.openxmlformats.org/officeDocument/2006/relationships/hyperlink" Target="https://www.reuters.com/legal/government/pentagon-says-it-will-not-finish-spending-ukraine-funds-until-year-trump-leaves-2026-07-27/" TargetMode="External"/><Relationship Id="rId19" Type="http://schemas.openxmlformats.org/officeDocument/2006/relationships/hyperlink" Target="https://www.facebook.com/khartiia.gregit/" TargetMode="External"/><Relationship Id="rId20" Type="http://schemas.openxmlformats.org/officeDocument/2006/relationships/hyperlink" Target="https://www.reuters.com/world/europe/kremlin-says-it-has-seen-nothing-tangible-any-new-ukraine-peace-proposals-2026-07-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№001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