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320" w:after="360"/>
        <w:jc w:val="center"/>
      </w:pPr>
      <w:r>
        <w:rPr>
          <w:rFonts w:ascii="Calibri" w:hAnsi="Calibri"/>
          <w:b/>
          <w:i w:val="0"/>
          <w:color w:val="B5121B"/>
          <w:sz w:val="18"/>
        </w:rPr>
        <w:t>ЩОДЕННА УКРАЇНСЬКА ГАЗЕТА</w:t>
      </w:r>
    </w:p>
    <w:p>
      <w:pPr>
        <w:spacing w:after="100"/>
        <w:jc w:val="center"/>
      </w:pPr>
      <w:r>
        <w:rPr>
          <w:rFonts w:ascii="Georgia" w:hAnsi="Georgia"/>
          <w:b/>
          <w:i w:val="0"/>
          <w:color w:val="11140F"/>
          <w:sz w:val="76"/>
        </w:rPr>
        <w:t>СУРМАЧ</w:t>
      </w:r>
    </w:p>
    <w:p>
      <w:pPr>
        <w:spacing w:after="560"/>
        <w:jc w:val="center"/>
      </w:pPr>
      <w:r>
        <w:rPr>
          <w:rFonts w:ascii="Georgia" w:hAnsi="Georgia"/>
          <w:b w:val="0"/>
          <w:i/>
          <w:color w:val="687163"/>
          <w:sz w:val="26"/>
        </w:rPr>
        <w:t>Оперативно, перевірено, по суті.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ВИПУСК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№008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ДАТА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31 ЛИПНЯ 2026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ОНОВЛЕНО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06:00</w:t>
            </w:r>
          </w:p>
        </w:tc>
      </w:tr>
    </w:tbl>
    <w:p>
      <w:pPr>
        <w:spacing w:before="600" w:after="120"/>
        <w:jc w:val="center"/>
      </w:pPr>
      <w:r>
        <w:rPr>
          <w:rFonts w:ascii="Calibri" w:hAnsi="Calibri"/>
          <w:b/>
          <w:i w:val="0"/>
          <w:color w:val="B5121B"/>
          <w:sz w:val="18"/>
        </w:rPr>
        <w:t>МОНІТОРИНГ: 30 ЛИПНЯ 06:00 — 31 ЛИПНЯ 06:00 (КИЇВ)</w:t>
      </w:r>
    </w:p>
    <w:p>
      <w:pPr>
        <w:spacing w:after="840"/>
        <w:jc w:val="center"/>
      </w:pPr>
      <w:r>
        <w:rPr>
          <w:rFonts w:ascii="Calibri" w:hAnsi="Calibri"/>
          <w:b w:val="0"/>
          <w:i w:val="0"/>
          <w:color w:val="687163"/>
          <w:sz w:val="19"/>
        </w:rPr>
        <w:t>Кожна новина містить пряме посилання на офіційне або авторитетне джерело.</w:t>
      </w:r>
    </w:p>
    <w:p>
      <w:r>
        <w:br w:type="page"/>
      </w:r>
    </w:p>
    <w:p>
      <w:pPr>
        <w:spacing w:before="4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КЛЮЧОВІ ЦИФРИ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226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181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5 566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2 268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€7,5 млн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94/100</w:t>
            </w:r>
          </w:p>
        </w:tc>
      </w:tr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бойових зіткнень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керована авіабомба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застосувань дронів-камікадзе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обстрілів позицій і населених пунктів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на реабілітаційне відділення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комплексний індекс напруженості</w:t>
            </w:r>
          </w:p>
        </w:tc>
      </w:tr>
    </w:tbl>
    <w:p>
      <w:pPr>
        <w:spacing w:before="100" w:after="400"/>
      </w:pPr>
      <w:r>
        <w:rPr>
          <w:rFonts w:ascii="Calibri" w:hAnsi="Calibri"/>
          <w:b w:val="0"/>
          <w:i/>
          <w:color w:val="687163"/>
          <w:sz w:val="17"/>
        </w:rPr>
        <w:t>Примітка: оперативні оцінки Генерального штабу ЗСУ можуть уточнюватися.</w:t>
      </w:r>
    </w:p>
    <w:p>
      <w:pPr>
        <w:spacing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SURMACH INTELLIGENCE</w:t>
      </w:r>
    </w:p>
    <w:p>
      <w:pPr>
        <w:spacing w:before="200" w:after="300"/>
      </w:pPr>
      <w:r>
        <w:rPr>
          <w:rFonts w:ascii="Georgia" w:hAnsi="Georgia"/>
          <w:b/>
          <w:i w:val="0"/>
          <w:color w:val="11140F"/>
          <w:sz w:val="50"/>
        </w:rPr>
        <w:t>Індекси напруженості та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260" w:after="26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8"/>
              </w:rPr>
              <w:t>KIS</w:t>
              <w:br/>
            </w:r>
            <w:r>
              <w:rPr>
                <w:rFonts w:ascii="Georgia" w:hAnsi="Georgia"/>
                <w:b/>
                <w:i w:val="0"/>
                <w:color w:val="FFFFFF"/>
                <w:sz w:val="76"/>
              </w:rPr>
              <w:t>94</w:t>
            </w:r>
            <w:r>
              <w:rPr>
                <w:rFonts w:ascii="Calibri" w:hAnsi="Calibri"/>
                <w:b w:val="0"/>
                <w:i w:val="0"/>
                <w:color w:val="F4E7D2"/>
                <w:sz w:val="20"/>
              </w:rPr>
              <w:t>/100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200" w:after="200"/>
            </w:pPr>
            <w:r>
              <w:rPr>
                <w:rFonts w:ascii="Calibri" w:hAnsi="Calibri"/>
                <w:b/>
                <w:i w:val="0"/>
                <w:color w:val="B5121B"/>
                <w:sz w:val="24"/>
              </w:rPr>
              <w:t>КРИТИЧНО ВИСОКИЙ</w:t>
              <w:br/>
            </w:r>
            <w:r>
              <w:rPr>
                <w:rFonts w:ascii="Calibri" w:hAnsi="Calibri"/>
                <w:b w:val="0"/>
                <w:i w:val="0"/>
                <w:color w:val="11140F"/>
                <w:sz w:val="19"/>
              </w:rPr>
              <w:t>Комплексний індекс напруженості знизився на 2 пункти до 94/100, але залишається критично високим. Шкала 0–100: більше значення означає вищу сукупну напруженість.</w:t>
            </w:r>
          </w:p>
        </w:tc>
      </w:tr>
    </w:tbl>
    <w:p>
      <w:pPr>
        <w:spacing w:before="340" w:after="120"/>
      </w:pPr>
      <w:r>
        <w:rPr>
          <w:rFonts w:ascii="Calibri" w:hAnsi="Calibri"/>
          <w:b/>
          <w:i w:val="0"/>
          <w:color w:val="B5121B"/>
          <w:sz w:val="18"/>
        </w:rPr>
        <w:t>12 СКЛАДОВИХ KIS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600"/>
        <w:gridCol w:w="1080"/>
        <w:gridCol w:w="3600"/>
        <w:gridCol w:w="1080"/>
      </w:tblGrid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Бойова інтенсивність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96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Дронова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95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Ракетна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Артилерійський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92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Навантаження на ППО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Інформаційний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95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91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80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94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Міжнародна конфронтація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Дипломатична невизначеність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84</w:t>
            </w:r>
          </w:p>
        </w:tc>
      </w:tr>
    </w:tbl>
    <w:p>
      <w:r>
        <w:br w:type="page"/>
      </w:r>
    </w:p>
    <w:p>
      <w:pPr>
        <w:spacing w:before="360" w:after="120"/>
      </w:pPr>
      <w:r>
        <w:rPr>
          <w:rFonts w:ascii="Calibri" w:hAnsi="Calibri"/>
          <w:b/>
          <w:i w:val="0"/>
          <w:color w:val="B5121B"/>
          <w:sz w:val="18"/>
        </w:rPr>
        <w:t>МОДЕЛЬНА АНАЛІТИКА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1300"/>
        <w:gridCol w:w="1700"/>
        <w:gridCol w:w="1500"/>
        <w:gridCol w:w="1600"/>
        <w:gridCol w:w="14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Середовище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Стрес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Невдовол.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Занепок.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Задовол.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Баланс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Україна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94%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81%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96%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13%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−73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Росія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89%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84%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93%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10%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−78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140" w:after="140"/>
            </w:pPr>
            <w:r>
              <w:rPr>
                <w:rFonts w:ascii="Calibri" w:hAnsi="Calibri"/>
                <w:b/>
                <w:i w:val="0"/>
                <w:color w:val="B5121B"/>
                <w:sz w:val="16"/>
              </w:rPr>
              <w:t xml:space="preserve">МЕТОДОЛОГІЧНЕ ЗАСТЕРЕЖЕННЯ. </w:t>
            </w:r>
            <w:r>
              <w:rPr>
                <w:rFonts w:ascii="Calibri" w:hAnsi="Calibri"/>
                <w:b w:val="0"/>
                <w:i w:val="0"/>
                <w:color w:val="11140F"/>
                <w:sz w:val="16"/>
              </w:rPr>
              <w:t>KIS, 12 індексів і відсотки настроїв є модельними редакційними індикаторами відкритого медіасередовища. Вони не є результатами репрезентативного соціологічного опитування й не вимірюють думку всього населення.</w:t>
            </w:r>
          </w:p>
        </w:tc>
      </w:tr>
    </w:tbl>
    <w:p>
      <w:pPr>
        <w:keepNext/>
        <w:spacing w:before="100" w:after="80"/>
      </w:pPr>
      <w:r>
        <w:rPr>
          <w:rFonts w:ascii="Calibri" w:hAnsi="Calibri"/>
          <w:b/>
          <w:i w:val="0"/>
          <w:color w:val="B5121B"/>
          <w:sz w:val="17"/>
        </w:rPr>
        <w:t>01   ГОЛОВНІ НОВИНИ УКРАЇНИ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226 боїв; НАТО засудило падіння ракети у Польщі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Генштаб повідомив про 226 бойових зіткнень. НАТО засудило падіння російської Х-101 у Польщі; AP повідомляє щонайменше про десятьох загиблих в Україні.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02   ВОЄННА ОБСТАНОВКА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Найгарячіші — Костянтинівський і Покровський напрямки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Російські війська застосували 181 КАБ, 5 566 дронів-камікадзе та здійснили 2 268 обстрілів. Це оперативний вечірній зріз.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Укрінформ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03   ЗВЕДЕННЯ ГЕНЕРАЛЬНОГО ШТАБУ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Інтенсивність фронту залишається критично високою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Кількість зіткнень зросла з 67 о 16:00 до 226 станом на 22:00. Підтвердження стратегічного прориву будь-якої сторони немає.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04   ВТРАТИ ПРОТИВНИКА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Новий підсумок за 31 липня ще не оприлюднений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Остання повна оцінка — 1 360 військових, 1 362 БпЛА і 41 артсистема за 30 липня. Це оцінка української сторони, не числа нової доби.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5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05   МІЖНАРОДНА ПІДТРИМКА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Франція виділила €7,5 млн на реабілітаційне відділення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Кошти призначені для реконструкції відділення лікарні на Вінниччині, розрахованого на 46 ліжкомісць. Це медична, а не військова допомога.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6">
        <w:r>
          <w:rPr>
            <w:color w:val="B5121B"/>
            <w:u w:val="single"/>
            <w:rFonts w:ascii="Calibri" w:hAnsi="Calibri"/>
            <w:sz w:val="19"/>
          </w:rPr>
          <w:t>Укрінформ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06   ЄС, НАТО, США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НАТО назвало падіння російської ракети безрозсудним актом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Марк Рютте заявив про готовність Альянсу захищати свою територію. Польща не заявляла, що була навмисною ціллю.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7">
        <w:r>
          <w:rPr>
            <w:color w:val="B5121B"/>
            <w:u w:val="single"/>
            <w:rFonts w:ascii="Calibri" w:hAnsi="Calibri"/>
            <w:sz w:val="19"/>
          </w:rPr>
          <w:t>Укрінформ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07   ОПК ТА ВІЙСЬКОВІ ТЕХНОЛОГІЇ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Український бойовий досвід інтегрують у військові ігри НАТО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Українські фахівці надали дані про БпЛА, РЕБ, розвідку та інженерну підготовку для VIVA26. Це навчальне моделювання, а не нове постачання зброї.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8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08   ЕКОНОМІКА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«Укренерго» не прогнозує планових обмежень 31 липня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Заходи обмеження споживання не плануються, але після обстрілів залишаються локальні знеструмлення. Ситуація може змінюватися.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9">
        <w:r>
          <w:rPr>
            <w:color w:val="B5121B"/>
            <w:u w:val="single"/>
            <w:rFonts w:ascii="Calibri" w:hAnsi="Calibri"/>
            <w:sz w:val="19"/>
          </w:rPr>
          <w:t>Укрінформ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09   БЕЗПЕКА</w:t>
      </w:r>
      <w:r>
        <w:rPr>
          <w:rFonts w:ascii="Calibri" w:hAnsi="Calibri"/>
          <w:b/>
          <w:i w:val="0"/>
          <w:color w:val="5E741F"/>
          <w:sz w:val="15"/>
        </w:rPr>
        <w:t xml:space="preserve">    ПОТРЕБУЄ ПЕРЕВІРКИ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підсумкових чисел повітряної атаки до 06:00 немає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Попередні 284 запущені та 265 знешкоджених БпЛА стосуються атаки, що почалася 29 липня, і не приписуються новій ночі.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0">
        <w:r>
          <w:rPr>
            <w:color w:val="B5121B"/>
            <w:u w:val="single"/>
            <w:rFonts w:ascii="Calibri" w:hAnsi="Calibri"/>
            <w:sz w:val="19"/>
          </w:rPr>
          <w:t>Повітряні сили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10   РЕКРУТИНГ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Нові правила «Оберега» визначили строки оновлення даних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Відомості мають внести протягом п’яти робочих днів. Перевірити їх можна через «Резерв+», портал або письмовий запит до ТЦК та СП.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1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11   ВОЛОНТЕРСТВО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Нової перевіреної загальнонаціональної ініціативи не виявлено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Неперевірені збори не публікуються. НГУ повідомила про сходження ветеранів 38-го полку з ампутаціями на Говерлу, але це не відкритий збір.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2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12   ҐРЕҐІТ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перевірених повідомлень бригади не виявлено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Офіційні повідомлення, навчання, бойова робота, нагородження, інтерв’ю та медійні згадки перевірені окремо. Непідтверджені дані не включено.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3">
        <w:r>
          <w:rPr>
            <w:color w:val="B5121B"/>
            <w:u w:val="single"/>
            <w:rFonts w:ascii="Calibri" w:hAnsi="Calibri"/>
            <w:sz w:val="19"/>
          </w:rPr>
          <w:t>7-ма бригада «Ґреґіт»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13   КОРПУС «ХАРТІЯ»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Вийшов другий епізод «Школи сержантів»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Офіційний матеріал присвячений лідерству й підготовці сержантів. Нових оперативних даних, рішень щодо командування чи міжнародних контактів немає.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4">
        <w:r>
          <w:rPr>
            <w:color w:val="B5121B"/>
            <w:u w:val="single"/>
            <w:rFonts w:ascii="Calibri" w:hAnsi="Calibri"/>
            <w:sz w:val="19"/>
          </w:rPr>
          <w:t>Корпус «Хартія»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14   ІНШІ ПІДРОЗДІЛИ НГУ ТА СИЛ ОБОРОНИ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Президент відзначив нацгвардійців державними нагородами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Трьох військових удостоєно звання Героя України посмертно, ще чотирьох нагороджено «Хрестом бойових заслуг».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5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15   ЩО ЗАЯВЛЯЄ РОСІЯ</w:t>
      </w:r>
      <w:r>
        <w:rPr>
          <w:rFonts w:ascii="Calibri" w:hAnsi="Calibri"/>
          <w:b/>
          <w:i w:val="0"/>
          <w:color w:val="E53935"/>
          <w:sz w:val="15"/>
        </w:rPr>
        <w:t xml:space="preserve">    ЗАЯВА РОСІЙСЬКОЇ СТОРОНИ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РФ продовжила заборону експорту пального до 2027 року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Статус: «Заява російської сторони», підтверджено Reuters. Рішення охоплює бензин, дизель та окремі інші види пального.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6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16   OSINT-АНАЛІТИКА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KIS знижується до 94/100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Новий масований залп у ранковому зрізі не підтверджено, однак 226 зіткнень, інцидент у Польщі та високий інформаційний тиск утримують критичний ризик.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17   КОРОТКО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До вечора: фронт, ППО та розслідування інциденту у Польщі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У фокусі — ранковий підсумок Генштабу, нові дані Повітряних сил, втрати РФ, стан енергосистеми та реакція НАТО.</w:t>
      </w:r>
    </w:p>
    <w:p>
      <w:pPr>
        <w:spacing w:before="0" w:after="200"/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7">
        <w:r>
          <w:rPr>
            <w:color w:val="B5121B"/>
            <w:u w:val="single"/>
            <w:rFonts w:ascii="Calibri" w:hAnsi="Calibri"/>
            <w:sz w:val="19"/>
          </w:rPr>
          <w:t>Укрінформ</w:t>
        </w:r>
      </w:hyperlink>
    </w:p>
    <w:p>
      <w:pPr>
        <w:spacing w:after="16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ПІДСУМОК ДОБИ</w:t>
      </w:r>
    </w:p>
    <w:p>
      <w:pPr>
        <w:spacing w:before="160" w:after="120"/>
      </w:pPr>
      <w:r>
        <w:rPr>
          <w:rFonts w:ascii="Georgia" w:hAnsi="Georgia"/>
          <w:b/>
          <w:i w:val="0"/>
          <w:color w:val="11140F"/>
          <w:sz w:val="36"/>
        </w:rPr>
        <w:t>Фронт і міжнародний інцидент утримують KIS на 94/100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ГОЛОВНЕ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Генштаб повідомив про 226 бойових зіткнень, 181 КАБ, 5 566 застосувань дронів-камікадзе та 2 268 обстрілів.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ЩО ЗМІНИЛОСЯ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KIS знижено до 94/100 через відсутність нового підтвердженого масованого залпу. Падіння Х-101 у Польщі й фронтова інтенсивність зберігають критичний рівень.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СТЕЖИТИ НАСТУПНОЇ ДОБИ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Ранковий підсумок Генштабу, нові дані Повітряних сил, втрати РФ, стан енергосистеми та реакція НАТО.</w:t>
      </w:r>
    </w:p>
    <w:p>
      <w:r>
        <w:br w:type="page"/>
      </w:r>
    </w:p>
    <w:p>
      <w:pPr>
        <w:spacing w:before="32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ПРОГНОЗНИЙ WATCHLIST — НЕ ФАКТ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12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Ранкове зведення Генштабу, нова оцінка втрат РФ і можливий підсумок Повітряних сил.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72 ГОДИНИ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Інтенсивність боїв на Костянтинівському й Покровському напрямках та стан енергосистеми.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Результати розслідування падіння Х-101 у Польщі та практичні рішення партнерів щодо ППО.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30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Ключові змінні: темп повітряних атак, міжнародна конфронтація, паливний ринок РФ і дипломатичний трек.</w:t>
            </w:r>
          </w:p>
        </w:tc>
      </w:tr>
    </w:tbl>
    <w:p>
      <w:pPr>
        <w:spacing w:before="160" w:after="80"/>
      </w:pPr>
      <w:r>
        <w:rPr>
          <w:rFonts w:ascii="Calibri" w:hAnsi="Calibri"/>
          <w:b w:val="0"/>
          <w:i/>
          <w:color w:val="687163"/>
          <w:sz w:val="17"/>
        </w:rPr>
        <w:t>Прогнозні горизонти є переліком для спостереження, а не твердженням про майбутні події.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1080" w:right="1440" w:bottom="1008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№008  •  </w:t>
    </w:r>
    <w:fldChar w:fldCharType="begin"/>
    <w:instrText xml:space="preserve">PAGE</w:instrText>
    <w:fldChar w:fldCharType="end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№008  • 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1140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B5121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B5121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B5121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www.facebook.com/GeneralStaff.ua/posts/1398199469159794/" TargetMode="External"/><Relationship Id="rId14" Type="http://schemas.openxmlformats.org/officeDocument/2006/relationships/hyperlink" Target="https://www.ukrinform.ua/rubric-ato/4149658-na-fronti-226-zitknen-kostantinivskij-ta-pokrovskij-napramki-najgaracisi.html" TargetMode="External"/><Relationship Id="rId15" Type="http://schemas.openxmlformats.org/officeDocument/2006/relationships/hyperlink" Target="https://mod.gov.ua/news/bojovi-vtrati-voroga-na-30-lipnya-2026-roku" TargetMode="External"/><Relationship Id="rId16" Type="http://schemas.openxmlformats.org/officeDocument/2006/relationships/hyperlink" Target="https://www.ukrinform.ua/rubric-vidbudova/4149571-francia-vidilila-75-miljona-na-rekonstrukciu-reabilitacijnogo-viddilenna-likarni-na-vinniccini.html" TargetMode="External"/><Relationship Id="rId17" Type="http://schemas.openxmlformats.org/officeDocument/2006/relationships/hyperlink" Target="https://www.ukrinform.ua/rubric-world/4149622-gensek-nato-zasudiv-padinna-rosijskoi-raketi-na-teritorii-polsi-ta-masovanij-obstril-ukraini.html" TargetMode="External"/><Relationship Id="rId18" Type="http://schemas.openxmlformats.org/officeDocument/2006/relationships/hyperlink" Target="https://mod.gov.ua/news/drony-reb-rozvidka-ukraina-pidvyshchuie-realistychnist-viiskovykh-ihor-nato" TargetMode="External"/><Relationship Id="rId19" Type="http://schemas.openxmlformats.org/officeDocument/2006/relationships/hyperlink" Target="https://www.ukrinform.ua/rubric-economy/4149584-ukrenergo-ne-prognozue-vidklucen-u-patnicu.html" TargetMode="External"/><Relationship Id="rId20" Type="http://schemas.openxmlformats.org/officeDocument/2006/relationships/hyperlink" Target="https://www.facebook.com/kpszsu/posts/1491088956392381/" TargetMode="External"/><Relationship Id="rId21" Type="http://schemas.openxmlformats.org/officeDocument/2006/relationships/hyperlink" Target="https://mod.gov.ua/news/zatverdzheno-pravyla-vedennia-viiskovoho-obliku-v-reiestri-oberih" TargetMode="External"/><Relationship Id="rId22" Type="http://schemas.openxmlformats.org/officeDocument/2006/relationships/hyperlink" Target="https://ngu.gov.ua/veterany-z-amputacziyamy-38-polku-ngu-pidkoryly-goverlu/" TargetMode="External"/><Relationship Id="rId23" Type="http://schemas.openxmlformats.org/officeDocument/2006/relationships/hyperlink" Target="https://www.facebook.com/khartiia.gregit/" TargetMode="External"/><Relationship Id="rId24" Type="http://schemas.openxmlformats.org/officeDocument/2006/relationships/hyperlink" Target="https://www.facebook.com/khartiiacorps/videos/946769121762257/" TargetMode="External"/><Relationship Id="rId25" Type="http://schemas.openxmlformats.org/officeDocument/2006/relationships/hyperlink" Target="https://ngu.gov.ua/volodymyr-zelenskyj-vidznachyv-gvardijcziv-derzhavnymy-nagorodamy-sered-nyh-3-geroyi-ukrayiny-posmertno/" TargetMode="External"/><Relationship Id="rId26" Type="http://schemas.openxmlformats.org/officeDocument/2006/relationships/hyperlink" Target="https://www.reuters.com/business/energy/russia-extends-diesel-gasoline-export-bans-until-end-january-2027-2026-07-3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СУРМАЧ — Випуск №008</dc:title>
  <dc:subject>Щоденна українська газета</dc:subject>
  <dc:creator>Редакція «СУРМАЧ»</dc:creator>
  <cp:keywords>Україна, новини, Сурмач, щоденна газета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