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320" w:after="360"/>
        <w:jc w:val="center"/>
      </w:pPr>
      <w:r>
        <w:rPr>
          <w:rFonts w:ascii="Calibri" w:hAnsi="Calibri"/>
          <w:b/>
          <w:i w:val="0"/>
          <w:color w:val="B5121B"/>
          <w:sz w:val="18"/>
        </w:rPr>
        <w:t>ЩОДЕННА УКРАЇНСЬКА ГАЗЕТА</w:t>
      </w:r>
    </w:p>
    <w:p>
      <w:pPr>
        <w:spacing w:after="100"/>
        <w:jc w:val="center"/>
      </w:pPr>
      <w:r>
        <w:rPr>
          <w:rFonts w:ascii="Georgia" w:hAnsi="Georgia"/>
          <w:b/>
          <w:i w:val="0"/>
          <w:color w:val="11140F"/>
          <w:sz w:val="76"/>
        </w:rPr>
        <w:t>СУРМАЧ</w:t>
      </w:r>
    </w:p>
    <w:p>
      <w:pPr>
        <w:spacing w:after="560"/>
        <w:jc w:val="center"/>
      </w:pPr>
      <w:r>
        <w:rPr>
          <w:rFonts w:ascii="Georgia" w:hAnsi="Georgia"/>
          <w:b w:val="0"/>
          <w:i/>
          <w:color w:val="687163"/>
          <w:sz w:val="26"/>
        </w:rPr>
        <w:t>Оперативно, перевірено, по суті.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ВИПУСК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№028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ДАТА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11 СЕРПНЯ 2026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ОНОВЛЕНО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18:00</w:t>
            </w:r>
          </w:p>
        </w:tc>
      </w:tr>
    </w:tbl>
    <w:p>
      <w:pPr>
        <w:spacing w:before="600" w:after="120"/>
        <w:jc w:val="center"/>
      </w:pPr>
      <w:r>
        <w:rPr>
          <w:rFonts w:ascii="Calibri" w:hAnsi="Calibri"/>
          <w:b/>
          <w:i w:val="0"/>
          <w:color w:val="B5121B"/>
          <w:sz w:val="18"/>
        </w:rPr>
        <w:t>МОНІТОРИНГ: 10 СЕРПНЯ 18:00 — 11 СЕРПНЯ 18:00 (КИЇВ)</w:t>
      </w:r>
    </w:p>
    <w:p>
      <w:pPr>
        <w:spacing w:after="840"/>
        <w:jc w:val="center"/>
      </w:pPr>
      <w:r>
        <w:rPr>
          <w:rFonts w:ascii="Calibri" w:hAnsi="Calibri"/>
          <w:b w:val="0"/>
          <w:i w:val="0"/>
          <w:color w:val="687163"/>
          <w:sz w:val="19"/>
        </w:rPr>
        <w:t>Кожна новина містить пряме посилання на офіційне або авторитетне джерело.</w:t>
      </w:r>
    </w:p>
    <w:p>
      <w:r>
        <w:br w:type="page"/>
      </w:r>
    </w:p>
    <w:p>
      <w:pPr>
        <w:spacing w:before="4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КЛЮЧОВІ ЦИФРИ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560"/>
        <w:gridCol w:w="1560"/>
        <w:gridCol w:w="1560"/>
        <w:gridCol w:w="1560"/>
        <w:gridCol w:w="1560"/>
        <w:gridCol w:w="1560"/>
      </w:tblGrid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212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120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98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255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1 190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99/100</w:t>
            </w:r>
          </w:p>
        </w:tc>
      </w:tr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бойових зіткнень за добу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БпЛА у нічній атаці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знешкоджених БпЛА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керованих авіабомб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оцінка втрат особового складу РФ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KIS — критичний</w:t>
            </w:r>
          </w:p>
        </w:tc>
      </w:tr>
    </w:tbl>
    <w:p>
      <w:pPr>
        <w:spacing w:before="100" w:after="400"/>
      </w:pPr>
      <w:r>
        <w:rPr>
          <w:rFonts w:ascii="Calibri" w:hAnsi="Calibri"/>
          <w:b w:val="0"/>
          <w:i/>
          <w:color w:val="687163"/>
          <w:sz w:val="17"/>
        </w:rPr>
        <w:t>Примітка: Повітряні сили не розкрили загальну кількість ракет; 120 і 98 стосуються лише БпЛА.</w:t>
      </w:r>
    </w:p>
    <w:p>
      <w:pPr>
        <w:spacing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SURMACH INTELLIGENCE</w:t>
      </w:r>
    </w:p>
    <w:p>
      <w:pPr>
        <w:spacing w:before="200" w:after="300"/>
      </w:pPr>
      <w:r>
        <w:rPr>
          <w:rFonts w:ascii="Georgia" w:hAnsi="Georgia"/>
          <w:b/>
          <w:i w:val="0"/>
          <w:color w:val="11140F"/>
          <w:sz w:val="50"/>
        </w:rPr>
        <w:t>Індекси напруженості та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6860"/>
      </w:tblGrid>
      <w:t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260" w:after="26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8"/>
              </w:rPr>
              <w:t>KIS</w:t>
              <w:br/>
            </w:r>
            <w:r>
              <w:rPr>
                <w:rFonts w:ascii="Georgia" w:hAnsi="Georgia"/>
                <w:b/>
                <w:i w:val="0"/>
                <w:color w:val="FFFFFF"/>
                <w:sz w:val="76"/>
              </w:rPr>
              <w:t>99</w:t>
            </w:r>
            <w:r>
              <w:rPr>
                <w:rFonts w:ascii="Calibri" w:hAnsi="Calibri"/>
                <w:b w:val="0"/>
                <w:i w:val="0"/>
                <w:color w:val="F4E7D2"/>
                <w:sz w:val="20"/>
              </w:rPr>
              <w:t>/100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200" w:after="200"/>
            </w:pPr>
            <w:r>
              <w:rPr>
                <w:rFonts w:ascii="Calibri" w:hAnsi="Calibri"/>
                <w:b/>
                <w:i w:val="0"/>
                <w:color w:val="B5121B"/>
                <w:sz w:val="24"/>
              </w:rPr>
              <w:t>КРИТИЧНИЙ</w:t>
              <w:br/>
            </w:r>
            <w:r>
              <w:rPr>
                <w:rFonts w:ascii="Calibri" w:hAnsi="Calibri"/>
                <w:b w:val="0"/>
                <w:i w:val="0"/>
                <w:color w:val="11140F"/>
                <w:sz w:val="19"/>
              </w:rPr>
              <w:t>Комплексний індекс напруженості — 99/100: 212 боїв, 255 КАБ, 10 631 фронтове застосування дронів і нічна атака 120 БпЛА формують критичний рівень. Шкала 0–100: більше значення означає вищий рівень.</w:t>
            </w:r>
          </w:p>
        </w:tc>
      </w:tr>
    </w:tbl>
    <w:p>
      <w:pPr>
        <w:spacing w:before="340" w:after="120"/>
      </w:pPr>
      <w:r>
        <w:rPr>
          <w:rFonts w:ascii="Calibri" w:hAnsi="Calibri"/>
          <w:b/>
          <w:i w:val="0"/>
          <w:color w:val="B5121B"/>
          <w:sz w:val="18"/>
        </w:rPr>
        <w:t>12 СКЛАДОВИХ KIS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600"/>
        <w:gridCol w:w="1080"/>
        <w:gridCol w:w="3600"/>
        <w:gridCol w:w="1080"/>
      </w:tblGrid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Бойова інтенсивність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98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Дронова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Ракетна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Артилерійський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98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Навантаження на ППО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Інформаційний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98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97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Міжнародна конфронтація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Дипломатична невизначеність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98</w:t>
            </w:r>
          </w:p>
        </w:tc>
      </w:tr>
    </w:tbl>
    <w:p>
      <w:r>
        <w:br w:type="page"/>
      </w:r>
    </w:p>
    <w:p>
      <w:pPr>
        <w:spacing w:before="360" w:after="120"/>
      </w:pPr>
      <w:r>
        <w:rPr>
          <w:rFonts w:ascii="Calibri" w:hAnsi="Calibri"/>
          <w:b/>
          <w:i w:val="0"/>
          <w:color w:val="B5121B"/>
          <w:sz w:val="18"/>
        </w:rPr>
        <w:t>МОДЕЛЬНА АНАЛІТИКА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1300"/>
        <w:gridCol w:w="1700"/>
        <w:gridCol w:w="1500"/>
        <w:gridCol w:w="1600"/>
        <w:gridCol w:w="14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Середовище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Стрес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Невдовол.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Занепок.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Задовол.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Баланс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Україна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99%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97%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99%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1%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−98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Росія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98%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97%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99%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1%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−96</w:t>
            </w:r>
          </w:p>
        </w:tc>
      </w:tr>
    </w:tbl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140" w:after="140"/>
            </w:pPr>
            <w:r>
              <w:rPr>
                <w:rFonts w:ascii="Calibri" w:hAnsi="Calibri"/>
                <w:b/>
                <w:i w:val="0"/>
                <w:color w:val="B5121B"/>
                <w:sz w:val="16"/>
              </w:rPr>
              <w:t xml:space="preserve">МЕТОДОЛОГІЧНЕ ЗАСТЕРЕЖЕННЯ. </w:t>
            </w:r>
            <w:r>
              <w:rPr>
                <w:rFonts w:ascii="Calibri" w:hAnsi="Calibri"/>
                <w:b w:val="0"/>
                <w:i w:val="0"/>
                <w:color w:val="11140F"/>
                <w:sz w:val="16"/>
              </w:rPr>
              <w:t>KIS, 12 індексів і відсотки настроїв є модельними редакційними індикаторами відкритого медіасередовища. Вони не є результатами репрезентативного соціологічного опитування й не вимірюють думку всього населення.</w:t>
            </w:r>
          </w:p>
        </w:tc>
      </w:tr>
    </w:tbl>
    <w:p>
      <w:pPr>
        <w:keepNext/>
        <w:spacing w:before="100" w:after="80"/>
      </w:pPr>
      <w:r>
        <w:rPr>
          <w:rFonts w:ascii="Calibri" w:hAnsi="Calibri"/>
          <w:b/>
          <w:i w:val="0"/>
          <w:color w:val="B5121B"/>
          <w:sz w:val="17"/>
        </w:rPr>
        <w:t>01   ГОЛОВНІ НОВИНИ УКРАЇНИ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Шість загиблих у Запоріжжі після комбінованого удару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Українська влада повідомила про 19 поранених; у Києві одна людина постраждала, зафіксовано влучання на території дитячої лікарні.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Reuters; Повітряні сили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02   ВОЄННА ОБСТАНОВКА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Костянтинівський і Покровський напрямки — найінтенсивніші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Генштаб зафіксував відповідно 26 і 25 атак. DeepState оцінює просування біля Сухецького, але це не офіційне підтвердження.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ЗСУ; DeepState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03   ЗВЕДЕННЯ ГЕНЕРАЛЬНОГО ШТАБУ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212 боєзіткнень, 255 КАБ і 3 240 обстрілів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Також зафіксовано 10 631 фронтове застосування дронів-камікадзе. Цей показник не тотожний 120 далекобійним БпЛА нічної атаки.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04   ВТРАТИ ПРОТИВНИКА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1 190 військових, 1 578 БпЛА та 44 артсистеми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Офіційна орієнтовна оцінка втрат російських сил за 10 серпня; дані уточнюються.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5">
        <w:r>
          <w:rPr>
            <w:color w:val="B5121B"/>
            <w:u w:val="single"/>
            <w:rFonts w:ascii="Calibri" w:hAnsi="Calibri"/>
            <w:sz w:val="19"/>
          </w:rPr>
          <w:t>Міністерство оборони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05   МІЖНАРОДНА ПІДТРИМКА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Швеція й Норвегія обговорили фінансування дронів і ППО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МОУ повідомило про переговори; нового пакета, суми або графіка передачі не оголошено.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6">
        <w:r>
          <w:rPr>
            <w:color w:val="B5121B"/>
            <w:u w:val="single"/>
            <w:rFonts w:ascii="Calibri" w:hAnsi="Calibri"/>
            <w:sz w:val="19"/>
          </w:rPr>
          <w:t>Міністерство оборони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06   ЄС, НАТО, США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підтверджених рішень не оголошено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Нового пакета, санкційного рішення або погодженого графіка постачань у межах доби не виявлено.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7">
        <w:r>
          <w:rPr>
            <w:color w:val="B5121B"/>
            <w:u w:val="single"/>
            <w:rFonts w:ascii="Calibri" w:hAnsi="Calibri"/>
            <w:sz w:val="19"/>
          </w:rPr>
          <w:t>Офіційний розділ новин НАТО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07   ОПК ТА ВІЙСЬКОВІ ТЕХНОЛОГІЇ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У DELTA верифіковано понад 260 тисяч знешкоджених дронів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МОУ повідомило про понад 195 тисяч безпілотників літакового типу й 66 тисяч коптерів з початку року. Усі ураження верифіковані в DELTA.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8">
        <w:r>
          <w:rPr>
            <w:color w:val="B5121B"/>
            <w:u w:val="single"/>
            <w:rFonts w:ascii="Calibri" w:hAnsi="Calibri"/>
            <w:sz w:val="19"/>
          </w:rPr>
          <w:t>Міністерство оборони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08   ЕКОНОМІКА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НБУ оголосив найбільше пом’якшення валютних обмежень від 2022 року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Місячний ліміт на купівлю безготівкової валюти, металів та іноземних цінних паперів зріс із 50 до 200 тисяч гривень.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9">
        <w:r>
          <w:rPr>
            <w:color w:val="B5121B"/>
            <w:u w:val="single"/>
            <w:rFonts w:ascii="Calibri" w:hAnsi="Calibri"/>
            <w:sz w:val="19"/>
          </w:rPr>
          <w:t>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09   БЕЗПЕКА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120 БпЛА у нічній атаці; 98 знешкоджено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Росія також застосувала «Циркони» та «Іскандер-М»/KN-23, але загальну кількість ракет не розкрито. Зафіксовано влучання на 21 локації.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0">
        <w:r>
          <w:rPr>
            <w:color w:val="B5121B"/>
            <w:u w:val="single"/>
            <w:rFonts w:ascii="Calibri" w:hAnsi="Calibri"/>
            <w:sz w:val="19"/>
          </w:rPr>
          <w:t>Повітряні сили ЗСУ / АрміяInform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10   РЕКРУТИНГ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«Хартія» відкрила реєстрацію на «Школу рекрута» у Полтаві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Триденний вишкіл для цивільних заплановано на 28–30 серпня. Це навчальний захід, а не автоматичне зарахування на службу.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1">
        <w:r>
          <w:rPr>
            <w:color w:val="B5121B"/>
            <w:u w:val="single"/>
            <w:rFonts w:ascii="Calibri" w:hAnsi="Calibri"/>
            <w:sz w:val="19"/>
          </w:rPr>
          <w:t>«Хартія-Хаб» / 2-й корпус НГУ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11   ВОЛОНТЕРСТВО</w:t>
      </w:r>
      <w:r>
        <w:rPr>
          <w:rFonts w:ascii="Calibri" w:hAnsi="Calibri"/>
          <w:b/>
          <w:i w:val="0"/>
          <w:color w:val="5E741F"/>
          <w:sz w:val="15"/>
        </w:rPr>
        <w:t xml:space="preserve">    ЗАЯВА СТОРОНИ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«Укрнафта» заявила про передачу дронів нацгвардійцям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Передано чергову партію БпЛА та обладнання. Точну кількість і перелік у відкритому повідомленні не наведено.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2">
        <w:r>
          <w:rPr>
            <w:color w:val="B5121B"/>
            <w:u w:val="single"/>
            <w:rFonts w:ascii="Calibri" w:hAnsi="Calibri"/>
            <w:sz w:val="19"/>
          </w:rPr>
          <w:t>Офіційна сторінка «Укрнафти»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12   ҐРЕҐІТ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перевірених повідомлень не виявлено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Офіційні повідомлення, бойову роботу, навчання, нагородження, фото, відео та медіазгадки перевірено окремо.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3">
        <w:r>
          <w:rPr>
            <w:color w:val="B5121B"/>
            <w:u w:val="single"/>
            <w:rFonts w:ascii="Calibri" w:hAnsi="Calibri"/>
            <w:sz w:val="19"/>
          </w:rPr>
          <w:t>Офіційна сторінка 7-ї бригади «Ґреґіт»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13   КОРПУС «ХАРТІЯ»</w:t>
      </w:r>
      <w:r>
        <w:rPr>
          <w:rFonts w:ascii="Calibri" w:hAnsi="Calibri"/>
          <w:b/>
          <w:i w:val="0"/>
          <w:color w:val="5E741F"/>
          <w:sz w:val="15"/>
        </w:rPr>
        <w:t xml:space="preserve">    ЗАЯВА СТОРОНИ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Вахтанг Кіпіані розповів про роботу Хорунжої служби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Офіцер корпусу пояснив роль історичної та ідеологічної підготовки військових. Це інтерв’ю, а не оперативне зведення.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4">
        <w:r>
          <w:rPr>
            <w:color w:val="B5121B"/>
            <w:u w:val="single"/>
            <w:rFonts w:ascii="Calibri" w:hAnsi="Calibri"/>
            <w:sz w:val="19"/>
          </w:rPr>
          <w:t>The Page — інтерв’ю з офіцером корпусу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14   ІНШІ ПІДРОЗДІЛИ НГУ ТА СИЛ ОБОРОНИ</w:t>
      </w:r>
      <w:r>
        <w:rPr>
          <w:rFonts w:ascii="Calibri" w:hAnsi="Calibri"/>
          <w:b/>
          <w:i w:val="0"/>
          <w:color w:val="5E741F"/>
          <w:sz w:val="15"/>
        </w:rPr>
        <w:t xml:space="preserve">    ЗАЯВА СТОРОНИ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Генштаб підтвердив ураження НПЗ в Орську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Сили оборони заявили про удар по «Орскнефтеоргсинтезу». Ступінь пошкоджень і вплив на виробництво незалежно не підтверджені.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5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15   ЩО ЗАЯВЛЯЄ РОСІЯ</w:t>
      </w:r>
      <w:r>
        <w:rPr>
          <w:rFonts w:ascii="Calibri" w:hAnsi="Calibri"/>
          <w:b/>
          <w:i w:val="0"/>
          <w:color w:val="5E741F"/>
          <w:sz w:val="15"/>
        </w:rPr>
        <w:t xml:space="preserve">    НЕЗАЛЕЖНО НЕ ПІДТВЕРДЖЕНО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Росія заявила про удари по логістичних і промислових об’єктах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Статуси: «Заява російської сторони» та «Незалежно не підтверджено». Reuters не підтвердив російське трактування призначення всіх цілей.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6">
        <w:r>
          <w:rPr>
            <w:color w:val="B5121B"/>
            <w:u w:val="single"/>
            <w:rFonts w:ascii="Calibri" w:hAnsi="Calibri"/>
            <w:sz w:val="19"/>
          </w:rPr>
          <w:t>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16   OSINT-АНАЛІТИКА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KIS — 99/100, критичний рівень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212 боїв, 255 КАБ, 10 631 фронтове застосування дронів і нічна атака 120 БпЛА підвищують індекс. Це модель, не соціологія.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7">
        <w:r>
          <w:rPr>
            <w:color w:val="B5121B"/>
            <w:u w:val="single"/>
            <w:rFonts w:ascii="Calibri" w:hAnsi="Calibri"/>
            <w:sz w:val="19"/>
          </w:rPr>
          <w:t>Генеральний штаб ЗСУ; Повітряні сили; DeepState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17   КОРОТКО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Наступна доба: Костянтинівський напрямок, ППО та наслідки ударів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У фокусі бої, зміни біля Сухецького, Запоріжжя, Київ, НПЗ в Орську та рішення партнерів щодо ППО.</w:t>
      </w:r>
    </w:p>
    <w:p>
      <w:pPr>
        <w:spacing w:before="0" w:after="200"/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8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spacing w:after="16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ПІДСУМОК ДОБИ</w:t>
      </w:r>
    </w:p>
    <w:p>
      <w:pPr>
        <w:spacing w:before="160" w:after="120"/>
      </w:pPr>
      <w:r>
        <w:rPr>
          <w:rFonts w:ascii="Georgia" w:hAnsi="Georgia"/>
          <w:b/>
          <w:i w:val="0"/>
          <w:color w:val="11140F"/>
          <w:sz w:val="36"/>
        </w:rPr>
        <w:t>Критична бойова й повітряна напруга: KIS 99/100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ГОЛОВНЕ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За добу: 212 зіткнень, 255 КАБ, 10 631 фронтове застосування дронів і 3 240 обстрілів; у Запоріжжі шестеро загиблих і 19 поранених.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ЩО ЗМІНИЛОСЯ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KIS — 99/100. Із 120 БпЛА 98 знешкоджено; DeepState оцінює просування біля Сухецького, але офіційного підтвердження немає.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СТЕЖИТИ НАСТУПНОЇ ДОБИ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Костянтинівський і Покровський напрямки, наслідки ударів, НПЗ в Орську та рішення партнерів щодо ППО.</w:t>
      </w:r>
    </w:p>
    <w:p>
      <w:pPr>
        <w:spacing w:before="32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ПРОГНОЗНИЙ WATCHLIST — НЕ ФАКТ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75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12 ГОДИН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Вечірнє зведення Генштабу й можливі нові повітряні атаки.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72 ГОДИНИ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Темп боїв на Костянтинівському й Покровському напрямках та верифікація змін біля Сухецького.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 ДНІВ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Незалежна оцінка наслідків удару по НПЗ в Орську та відновлення виробництва.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30 ДНІВ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Конкретизація переговорів зі Швецією та Норвегією щодо ППО й дронів.</w:t>
            </w:r>
          </w:p>
        </w:tc>
      </w:tr>
    </w:tbl>
    <w:p>
      <w:pPr>
        <w:spacing w:before="160" w:after="80"/>
      </w:pPr>
      <w:r>
        <w:rPr>
          <w:rFonts w:ascii="Calibri" w:hAnsi="Calibri"/>
          <w:b w:val="0"/>
          <w:i/>
          <w:color w:val="687163"/>
          <w:sz w:val="17"/>
        </w:rPr>
        <w:t>Прогнозні горизонти є переліком для спостереження, а не твердженням про майбутні події.</w:t>
      </w:r>
    </w:p>
    <w:sectPr w:rsidR="00FC693F" w:rsidRPr="0006063C" w:rsidSect="00034616">
      <w:headerReference w:type="default" r:id="rId9"/>
      <w:headerReference w:type="even" r:id="rId10"/>
      <w:footerReference w:type="default" r:id="rId11"/>
      <w:footerReference w:type="even" r:id="rId12"/>
      <w:pgSz w:w="12240" w:h="15840"/>
      <w:pgMar w:top="1080" w:right="1440" w:bottom="1008" w:left="144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№028  •  </w:t>
    </w:r>
    <w:fldChar w:fldCharType="begin"/>
    <w:instrText xml:space="preserve">PAGE</w:instrText>
    <w:fldChar w:fldCharType="end"/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№028  •  </w:t>
    </w:r>
    <w:fldChar w:fldCharType="begin"/>
    <w:instrText xml:space="preserve">PAGE</w:instrText>
    <w:fldChar w:fldCharType="end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1140F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B5121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B5121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B5121B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yperlink" Target="https://www.reuters.com/world/russian-attack-kyiv-triggers-fires-officials-say-2026-08-10/" TargetMode="External"/><Relationship Id="rId14" Type="http://schemas.openxmlformats.org/officeDocument/2006/relationships/hyperlink" Target="https://www.facebook.com/GeneralStaff.ua/posts/1407955911517483/" TargetMode="External"/><Relationship Id="rId15" Type="http://schemas.openxmlformats.org/officeDocument/2006/relationships/hyperlink" Target="https://mod.gov.ua/news/bojovi-vtrati-voroga-na-11-serpnya-2026-roku" TargetMode="External"/><Relationship Id="rId16" Type="http://schemas.openxmlformats.org/officeDocument/2006/relationships/hyperlink" Target="https://mod.gov.ua/news/ukrayina-obgovorila-zi-shvecziyeyu-ta-norvegiyeyu-finansuvannya-droniv-ta-posilennya-ppo" TargetMode="External"/><Relationship Id="rId17" Type="http://schemas.openxmlformats.org/officeDocument/2006/relationships/hyperlink" Target="https://www.nato.int/cps/en/natohq/news.htm" TargetMode="External"/><Relationship Id="rId18" Type="http://schemas.openxmlformats.org/officeDocument/2006/relationships/hyperlink" Target="https://mod.gov.ua/news/ponad-260-000-vorozhykh-bpla-zneshkodyly-ukrainski-zakhysnyky-z-pochatku-roku" TargetMode="External"/><Relationship Id="rId19" Type="http://schemas.openxmlformats.org/officeDocument/2006/relationships/hyperlink" Target="https://www.reuters.com/business/ukrainian-central-bank-issues-biggest-currency-liberalisation-since-2022-2026-08-10/" TargetMode="External"/><Relationship Id="rId20" Type="http://schemas.openxmlformats.org/officeDocument/2006/relationships/hyperlink" Target="https://armyinform.com.ua/2026/08/11/okupanty-atakuvaly-vnochi-protykorabelnymy-raketamy-balistykoyu-ta-120-udarnymy-bpla/" TargetMode="External"/><Relationship Id="rId21" Type="http://schemas.openxmlformats.org/officeDocument/2006/relationships/hyperlink" Target="https://np.pl.ua/2026/08/11/shkola-rekruta-nhu-khartiia-zaproshuie-meshkantsiv-poltavy-na-trydennyy-viyskovyy-vyshkil/" TargetMode="External"/><Relationship Id="rId22" Type="http://schemas.openxmlformats.org/officeDocument/2006/relationships/hyperlink" Target="https://www.facebook.com/Ukrnafta/posts/1424362879589531/" TargetMode="External"/><Relationship Id="rId23" Type="http://schemas.openxmlformats.org/officeDocument/2006/relationships/hyperlink" Target="https://www.facebook.com/khartiia.gregit/" TargetMode="External"/><Relationship Id="rId24" Type="http://schemas.openxmlformats.org/officeDocument/2006/relationships/hyperlink" Target="https://thepage.ua/ua/news/intervyu-z-vahtangom-kipiani-pro-robotu-horunzhoyi-sluzhbi-hartiyi/amp" TargetMode="External"/><Relationship Id="rId25" Type="http://schemas.openxmlformats.org/officeDocument/2006/relationships/hyperlink" Target="https://www.facebook.com/GeneralStaff.ua/posts/1408055068174234/" TargetMode="External"/><Relationship Id="rId26" Type="http://schemas.openxmlformats.org/officeDocument/2006/relationships/hyperlink" Target="https://www.reuters.com/world/europe/russia-says-it-hit-military-related-warehouses-and-steel-works-overnight-ukraine-2026-08-11/" TargetMode="External"/><Relationship Id="rId27" Type="http://schemas.openxmlformats.org/officeDocument/2006/relationships/hyperlink" Target="https://deepstatemap.live/" TargetMode="External"/><Relationship Id="rId28" Type="http://schemas.openxmlformats.org/officeDocument/2006/relationships/hyperlink" Target="https://www.zsu.gov.ua/new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СУРМАЧ — Випуск №028</dc:title>
  <dc:subject>Щоденна українська газета</dc:subject>
  <dc:creator>Редакція «СУРМАЧ»</dc:creator>
  <cp:keywords>Україна, новини, Сурмач, щоденна газета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