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№045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22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06:00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21 СЕРПНЯ 06:00 — 22 СЕРПНЯ 06:00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172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219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6 751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1 939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16/130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100/100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бойові зіткнення станом на 22:00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керовані авіабомби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фронтовий дрон-камікадзе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обстрілів позицій і громад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загиблих / постраждалих у Кривому Розі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6 751 — фронтові застосування дронів-камікадзе у неповному вечірньому зрізі. Нічна комбінована атака тривала; до 06:00 Повітряні сили не оприлюднили фінальну кількість запущених і знешкоджених повітряних цілей.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100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100/100: 172 бойові зіткнення у неповному вечірньому зрізі, 219 КАБ, 6 751 фронтовий дрон, 1 939 обстрілів, масові цивільні втрати у Кривому Розі та нова балістична й дронова атака формують критичний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0%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−100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0%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−100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60" w:after="6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У Кривому Розі загинули 16 людей, 130 постраждали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Російські БпЛА двічі вдарили по торговельному центру. Президент назвав другий удар через приблизно пів години спробою уразити екстрені служби; розбір завалів тривав.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Укрінформ; Офіс Президента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172 бойові зіткнення станом на 22:00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Найбільше атак було на Покровському напрямку — 23, Костянтинівському — 20 та Південно-Слобожанському — 11. Це неповний вечірній зріз.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219 КАБ, 6 751 фронтовий дрон і 1 939 обстрілів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Станом на 22:00 зафіксовано 75 авіаударів. Фронтові застосування дронів не тотожні далекобійним БпЛА нічної атаки; повного ранкового підсумку ще не було.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Нової повної добової оцінки до 06:00 немає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Попередній показник за 20 серпня вже подано у №044 і не повторюється як новий. Локальні цифри Покровського напрямку не є загальнодобовою оцінкою.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United24 акумулювала майже $4 млрд із підтримкою зі 145 країн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Президент заявив, що 3,7 млрд доларів спрямовано на оборону, зокрема дрони, НРК та інші технології. Це фінансовий підсумок платформи, не новий міждержавний пакет.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Офіс Президента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Нових кількісно визначених рішень до 06:00 немає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Офіційні повідомлення перевірено на нові пакети, санкції, строки постачань і погоджені дипломатичні рішення. Чинні програми не перевидаються як новина.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НАТО — підтримка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Сили оборони отримали реактивний перехоплювач Alexa Spatium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Комплекс призначений для перехоплення швидкісних ударних і розвідувальних БпЛА. Апарат має телевізійне та інфрачервоне наведення і може повертатися для повторного використання.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Україна й ООН обговорили ризики для продовольчої безпеки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Президент заявив про зростання цін у частині країн Африки, Близького Сходу й Азії через удари по портах і суднах. Окремої кількісної оцінки впливу немає.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Офіс Президента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Нічна комбінована атака тривала; підсумкових чисел ще немає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Повідомлялося про балістичну атаку на Київ, щонайменше одного загиблого, поранених і пожежу на складі. До 06:00 Повітряні сили не оприлюднили фінальну кількість запущених та знешкоджених цілей.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Укрінформ із посиланням на місцеву владу та Повітряні сили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До завершення спрощеного повернення із СЗЧ залишилося 30 днів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До 20 вересня програма доступна військовим ЗСУ, ДССТ і НГУ, чиє СЗЧ зафіксовано до 12 червня. Можна обрати один із понад 70 підрозділів у межах структури.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Fritt Ukraina передала «Хартії» засоби РЕР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Корпус повідомив, що обладнання вже використовують бойові підрозділи. Кількість і вартість засобів у дописі не розкрито.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Офіційний канал корпусу «Хартія»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«Ґреґіт» відкрив повернення із СЗЧ через Армія+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Військові, які залишили службу до 12 червня 2026 року, можуть подати рапорт на оформлення до бригади. Умови відповідають загальній програмі Міноборони.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Офіційна сторінка 7-ї бригади «Ґреґіт»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Командир корпусу наголосив на свободі рішень і цивільних компетенціях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Ігор Оболєнський заявив, що цивільний досвід хартійців допомагає будувати військо на засадах людиноцентризму й ефективного менеджменту. Це позиція командування, не оперативне зведення.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Офіційний канал корпусу «Хартія»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23-й штурмовий полк показав українських та іноземних військовослужбовиць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Офіційний фотоматеріал розповідає про спільну службу жінок із різними мовами й цивільним досвідом. Оперативних деталей і бойових результатів не наведено.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6">
        <w:r>
          <w:rPr>
            <w:color w:val="B5121B"/>
            <w:u w:val="single"/>
            <w:rFonts w:ascii="Calibri" w:hAnsi="Calibri"/>
            <w:sz w:val="19"/>
          </w:rPr>
          <w:t>23-й штурмовий полк Р.У.Г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ПОТРЕБУЄ ПЕРЕВІРКИ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Нових формалізованих умов переговорів Москва не оприлюднила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Статус: «Заява російської сторони» та «Потребує перевірки». Попередню заяву Рябкова вже подано у №044; нових пропозицій або перевірюваних поступок немає.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7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ISW не підтвердив нових просувань 21 серпня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Інститут зафіксував раніше закріплені російські позиції в окремій будівлі на заході Костянтинівки та українські позиції на півдні Рай-Олександрівки. Нової зміни карти за день немає.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8">
        <w:r>
          <w:rPr>
            <w:color w:val="B5121B"/>
            <w:u w:val="single"/>
            <w:rFonts w:ascii="Calibri" w:hAnsi="Calibri"/>
            <w:sz w:val="19"/>
          </w:rPr>
          <w:t>Institute for the Study of War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172 бої, удар по Кривому Рогу й нічна атака без фінального підрахунку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Підтверджено 16 загиблих і 130 постраждалих у Кривому Розі. Підсумок Повітряних сил, повне ранкове зведення та добова оцінка втрат очікуються після закриття номера.</w:t>
      </w:r>
    </w:p>
    <w:p>
      <w:pPr>
        <w:spacing w:before="0" w:after="12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Укрінформ; ISW</w:t>
        </w:r>
      </w:hyperlink>
    </w:p>
    <w:p>
      <w:pPr>
        <w:keepNext/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keepNext/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бойова, повітряна й соціальна напруга: KIS 100/100</w:t>
      </w:r>
    </w:p>
    <w:p>
      <w:pPr>
        <w:keepNext/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Станом на 22:00 зафіксовано 172 бойові зіткнення, 219 КАБ, 6 751 фронтовий дрон і 1 939 обстрілів. У Кривому Розі підтверджено 16 загиблих і 130 постраждалих.</w:t>
      </w:r>
    </w:p>
    <w:p>
      <w:pPr>
        <w:keepNext/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зріс до 100/100. Нічна комбінована атака тривала, але фінального підрахунку повітряних цілей до закриття номера не було; ISW не підтвердив нового просування сторін за 21 серпня.</w:t>
      </w:r>
    </w:p>
    <w:p>
      <w:pPr>
        <w:keepNext/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Підсумок Повітряних сил, повне ранкове зведення, добова оцінка втрат РФ, уточнення жертв у Кривому Розі й Києві та нові геолокації фронту.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6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Підсумок Повітряних сил: кількість запущених, знешкоджених і влучених цілей.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Повне ранкове зведення Генштабу й нова добова оцінка втрат російських сил.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Уточнення жертв у Кривому Розі й Києві та оцінка наслідків ударів по портах і логістиці.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Рішення партнерів щодо антибалістики, нові геолокації фронту й практичні результати United24.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979" w:right="1440" w:bottom="893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№045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№045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ukrinform.ua/rubric-regions/4156462-u-krivomu-rozi-kilkist-zagiblih-vid-udaru-rf-zrosla-do-16-postrazdali-130-ludej.html" TargetMode="External"/><Relationship Id="rId14" Type="http://schemas.openxmlformats.org/officeDocument/2006/relationships/hyperlink" Target="https://www.facebook.com/GeneralStaff.ua/posts/1417101653936242/" TargetMode="External"/><Relationship Id="rId15" Type="http://schemas.openxmlformats.org/officeDocument/2006/relationships/hyperlink" Target="https://www.blackseanews.net/read/247492" TargetMode="External"/><Relationship Id="rId16" Type="http://schemas.openxmlformats.org/officeDocument/2006/relationships/hyperlink" Target="https://mod.gov.ua/news/bojovi-vtrati-voroga-na-21-serpnya-2026-roku" TargetMode="External"/><Relationship Id="rId17" Type="http://schemas.openxmlformats.org/officeDocument/2006/relationships/hyperlink" Target="https://www.president.gov.ua/news/za-ves-chas-roboti-united24-na-potrebi-ukrayini-tilki-cherez-105913" TargetMode="External"/><Relationship Id="rId18" Type="http://schemas.openxmlformats.org/officeDocument/2006/relationships/hyperlink" Target="https://www.nato.int/en/what-we-do/partnerships-and-cooperation/natos-support-for-ukraine" TargetMode="External"/><Relationship Id="rId19" Type="http://schemas.openxmlformats.org/officeDocument/2006/relationships/hyperlink" Target="https://mod.gov.ua/news/arsenal-syl-oborony-popovnyv-pershyi-v-ukraini-reaktyvnyi-perekhopliuvach-alexa-spatium" TargetMode="External"/><Relationship Id="rId20" Type="http://schemas.openxmlformats.org/officeDocument/2006/relationships/hyperlink" Target="https://www.president.gov.ua/news/prezident-ukrayini-ta-gensek-oon-obgovorili-zagrozi-prodovol-105917" TargetMode="External"/><Relationship Id="rId21" Type="http://schemas.openxmlformats.org/officeDocument/2006/relationships/hyperlink" Target="https://www.ukrinform.ua/amp/rubric-regions/4156469-balisticna-ataka-na-kiiv-e-zagiblij-i-poraneni-gorit-sklad.html" TargetMode="External"/><Relationship Id="rId22" Type="http://schemas.openxmlformats.org/officeDocument/2006/relationships/hyperlink" Target="https://mod.gov.ua/news/zalyshylosia-30-dniv-nahaduiemo-yak-povernutysia-iz-szch-za-sproshchenoiu-prohramoiu" TargetMode="External"/><Relationship Id="rId23" Type="http://schemas.openxmlformats.org/officeDocument/2006/relationships/hyperlink" Target="https://t.me/khartiia/4516" TargetMode="External"/><Relationship Id="rId24" Type="http://schemas.openxmlformats.org/officeDocument/2006/relationships/hyperlink" Target="https://www.facebook.com/khartiia.gregit/posts/122126546288737886/" TargetMode="External"/><Relationship Id="rId25" Type="http://schemas.openxmlformats.org/officeDocument/2006/relationships/hyperlink" Target="https://t.me/s/khartiia" TargetMode="External"/><Relationship Id="rId26" Type="http://schemas.openxmlformats.org/officeDocument/2006/relationships/hyperlink" Target="https://t.me/rug_international/490" TargetMode="External"/><Relationship Id="rId27" Type="http://schemas.openxmlformats.org/officeDocument/2006/relationships/hyperlink" Target="https://www.reuters.com/world/europe/russia-is-ready-new-ideas-ukraine-peace-they-must-reflect-realities-ground-2026-08-21/" TargetMode="External"/><Relationship Id="rId28" Type="http://schemas.openxmlformats.org/officeDocument/2006/relationships/hyperlink" Target="https://understandingwar.org/research/russia-ukraine/russian-offensive-campaign-assessment-august-21-20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№045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