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22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21 СЕРПНЯ 18:00 — 22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280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10 953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3 136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217/191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запущених БпЛА / знешкоджених цілей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10 953 — фронтові застосування дронів-камікадзе за добу, а 217 — окремо запущені далекобійні БпЛА. Знешкоджено 191 ціль різних типів; загальне число всіх запущених цілей не визначене, бо кількість балістичних ракет і «Бандеролей» не розкрито.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202 бойові зіткнення, 280 КАБ, 10 953 фронтові застосування дронів, 3 136 обстрілів, масована атака 217 БпЛА та ракет, 41 локація влучань і цивільні втрати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Балістичний удар по Київщині: двоє загиблих, восьмеро постраждалих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 Бориспільському районі внаслідок російського удару загинули двоє людей, ще восьмеро постраждали. Дані обласної влади можуть уточнюватися.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Укрінформ із посиланням на Київську ОВА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За добу відбулося 202 бойові зіткнення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Найбільше атак було на Костянтинівському напрямку — 25, Покровському — 23 та Південно-Слобожанському — 19. Інтенсивність боїв сама по собі не доводить зміни контролю території.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280 КАБ, 10 953 фронтові дрони та 3 136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зафіксовано 96 авіаударів і 35 обстрілів із РСЗВ. Фронтові застосування дронів не тотожні далекобійним БпЛА нічної атаки.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втрат РФ: 1 240 військових і 1 792 БпЛА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Міноборони також заявило про втрату шести танків, шести ББМ, 64 артсистем, двох РСЗВ і трьох засобів ППО. Це офіційна українська оцінка, яку неможливо незалежно перевірити в реальному часі.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Франція погодилася прискорити постачання ППО й ракет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Зеленський повідомив про домовленість із Макроном щодо новітнього французького обладнання. Reuters підтвердив факт заяви, але кількість систем і графік публічно не названо.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Коаліція охочих готує зустріч на 24 серпня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Франція, Велика Британія і Німеччина співголовуватимуть; Зеленський долучиться з Києва. Очікується підтвердження підтримки, але нового кількісного пакета ще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рішень ОПК у межах зрізу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Нового контракту, допуску озброєння або серійного постачання після 18:00 21 серпня не виявлено. Раніше оголошену закупівлю FPV на оптоволокні не перевидаємо як нову.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Генштаб підтвердив удар по Новокуйбишевському НПЗ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Повідомлено про пожежу на підприємстві з проєктною потужністю близько 8,8 млн тонн на рік. Масштаб пошкоджень і фактичний вплив на виробництво уточнюються.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217 БпЛА; знешкоджено 191 повітряну ціль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Знешкоджено 182 БпЛА, три авіаційні ракети й шість «Бандеролей»; влучання були на 41 локації, уламки — на 12. Загальну кількість усіх запущених цілей обчислити неможливо: число балістичних ракет і «Бандеролей» не розкрито.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Рекрути Академії НГУ опановують CQB і вогневу підготовку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Офіційний матеріал описує відпрацювання дій у замкненому просторі та вогневої підготовки в межах базового курсу. Нового набору з визначеною квотою не оголошено.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Ліна Костенко передала 50 тисяч гривень на потреби «Хартії»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Корпус повідомив, що кошти отримано під час події в Українському національному музеї Чикаго. Напрям використання саме цього внеску не деталізовано.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повідомлень про «Ґреґіт»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офіційні повідомлення, навчання, бойову роботу, нагородження, інтерв’ю, фото й відео, а також українські, міжнародні та російські згадки. Попередні матеріали не повторюються як нові.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«Хартія» анонсувала новий напрям співпраці з фондом Притули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Представники фонду обговорили з військовими зворотний зв’язок і адаптацію допомоги. Зміст, обсяг і строки майбутнього формату ще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Оркестри двох бригад долучилися до «Хартії Незалежності»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Полтавська та Слов’янська бригади НГУ беруть участь у музично-документальному проєкті з ТНМК. Збір спрямований на важкі ударні дрони «Вампір»; це культурно-волонтерська ініціатива.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Москва заявила про 457 перехоплених БпЛА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сторони», «Незалежно не підтверджено» та «Потребує перевірки». Україна підтвердила удари по низці об’єктів, але не російські числа перехоплень чи жертв.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Reuters; 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 не підтвердив нових просувань сторін 21 серпня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Висновок спирається на доступні геолоковані матеріали й не є офіційною картою. Відсутність підтвердження не означає відсутності локальних боїв.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202 бої, 217 БпЛА і 191 знешкоджена повітряна ціль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також зафіксовано 280 КАБ, 10 953 фронтові застосування дронів і 3 136 обстрілів. ISW не підтвердив нового просування сторін.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ЗСУ; ISW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202 бойові зіткнення, 280 КАБ, 10 953 фронтові застосування дронів і 3 136 обстрілів. Під час нічної атаки запущено 217 БпЛА, знешкоджено 191 ціль різних типів.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залишився на рівні 100/100. Повітряні сили оприлюднили повний доступний підсумок атаки; ISW не підтвердив нового просування сторін за 21 серпня.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Вечірній зріз Генштабу, нова нічна атака, уточнення цивільних втрат, наслідки ударів по НПЗ та рішення Коаліції охочих 24 серпня.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Вечірній неповний зріз Генштабу: напрями найбільшої бойової активності 22 серпня.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Нова повітряна атака, повне добове зведення Генштабу й оцінка втрат російських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цивільних втрат і масштабу пошкоджень НПЗ, Єйського термінала та аеродрому.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Конкретні строки французьких постачань ППО й рішення Коаліції охочих після зустрічі 24 серпня.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№046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№046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ukrinform.ua/rubric-regions/4156583-u-borispilskomu-rajoni-cerez-ataku-rosijskoi-balistiki-zaginula-ludina-patero-postrazdali.html" TargetMode="External"/><Relationship Id="rId14" Type="http://schemas.openxmlformats.org/officeDocument/2006/relationships/hyperlink" Target="https://www.zsu.gov.ua/news/operatyvna-informatsiia-stanom-na-0800-22082026-shchodo-rosiiskoho-vtorhnennia" TargetMode="External"/><Relationship Id="rId15" Type="http://schemas.openxmlformats.org/officeDocument/2006/relationships/hyperlink" Target="https://mod.gov.ua/news/bojovi-vtrati-voroga-na-22-serpnya-2026-roku" TargetMode="External"/><Relationship Id="rId16" Type="http://schemas.openxmlformats.org/officeDocument/2006/relationships/hyperlink" Target="https://www.reuters.com/world/ukraines-zelenskiy-says-macron-agreed-accelerate-air-defence-deliveries-2026-08-22/" TargetMode="External"/><Relationship Id="rId17" Type="http://schemas.openxmlformats.org/officeDocument/2006/relationships/hyperlink" Target="https://www.reuters.com/world/europe/french-british-german-leaders-co-chair-meeting-ukraine-monday-2026-08-21/" TargetMode="External"/><Relationship Id="rId18" Type="http://schemas.openxmlformats.org/officeDocument/2006/relationships/hyperlink" Target="https://mod.gov.ua/news/viiskovym-vpershe-zakupliat-fpv-drony-na-optovolokni-za-vyznachenymy-minoborony-kharakterystykamy" TargetMode="External"/><Relationship Id="rId19" Type="http://schemas.openxmlformats.org/officeDocument/2006/relationships/hyperlink" Target="https://www.zsu.gov.ua/news/urazheno-npz-novokuibyshevskyi" TargetMode="External"/><Relationship Id="rId20" Type="http://schemas.openxmlformats.org/officeDocument/2006/relationships/hyperlink" Target="https://www.facebook.com/kpszsu/posts/1512092634292013/" TargetMode="External"/><Relationship Id="rId21" Type="http://schemas.openxmlformats.org/officeDocument/2006/relationships/hyperlink" Target="https://ngu.gov.ua/2026/08/22/" TargetMode="External"/><Relationship Id="rId22" Type="http://schemas.openxmlformats.org/officeDocument/2006/relationships/hyperlink" Target="https://t.me/s/khartiia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reuters.com/world/ukrainian-drones-hit-warehouse-russian-online-retailer-ozon-overnight-strikes-2026-08-22/" TargetMode="External"/><Relationship Id="rId25" Type="http://schemas.openxmlformats.org/officeDocument/2006/relationships/hyperlink" Target="https://understandingwar.org/research/russia-ukraine/russian-offensive-campaign-assessment-august-21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№046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