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320" w:after="360"/>
        <w:jc w:val="center"/>
      </w:pPr>
      <w:r>
        <w:rPr>
          <w:rFonts w:ascii="Calibri" w:hAnsi="Calibri"/>
          <w:b/>
          <w:i w:val="0"/>
          <w:color w:val="B5121B"/>
          <w:sz w:val="18"/>
        </w:rPr>
        <w:t>ЩОДЕННА УКРАЇНСЬКА ГАЗЕТА</w:t>
      </w:r>
    </w:p>
    <w:p>
      <w:pPr>
        <w:spacing w:after="100"/>
        <w:jc w:val="center"/>
      </w:pPr>
      <w:r>
        <w:rPr>
          <w:rFonts w:ascii="Georgia" w:hAnsi="Georgia"/>
          <w:b/>
          <w:i w:val="0"/>
          <w:color w:val="11140F"/>
          <w:sz w:val="76"/>
        </w:rPr>
        <w:t>СУРМАЧ</w:t>
      </w:r>
    </w:p>
    <w:p>
      <w:pPr>
        <w:spacing w:after="560"/>
        <w:jc w:val="center"/>
      </w:pPr>
      <w:r>
        <w:rPr>
          <w:rFonts w:ascii="Georgia" w:hAnsi="Georgia"/>
          <w:b w:val="0"/>
          <w:i/>
          <w:color w:val="687163"/>
          <w:sz w:val="26"/>
        </w:rPr>
        <w:t>Оперативно, перевірено, по суті.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ВИПУСК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№048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ДАТА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23 СЕРПНЯ 2026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ОНОВЛЕНО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18:00</w:t>
            </w:r>
          </w:p>
        </w:tc>
      </w:tr>
    </w:tbl>
    <w:p>
      <w:pPr>
        <w:spacing w:before="600" w:after="120"/>
        <w:jc w:val="center"/>
      </w:pPr>
      <w:r>
        <w:rPr>
          <w:rFonts w:ascii="Calibri" w:hAnsi="Calibri"/>
          <w:b/>
          <w:i w:val="0"/>
          <w:color w:val="B5121B"/>
          <w:sz w:val="18"/>
        </w:rPr>
        <w:t>МОНІТОРИНГ: 22 СЕРПНЯ 18:00 — 23 СЕРПНЯ 18:00 (КИЇВ)</w:t>
      </w:r>
    </w:p>
    <w:p>
      <w:pPr>
        <w:spacing w:after="840"/>
        <w:jc w:val="center"/>
      </w:pPr>
      <w:r>
        <w:rPr>
          <w:rFonts w:ascii="Calibri" w:hAnsi="Calibri"/>
          <w:b w:val="0"/>
          <w:i w:val="0"/>
          <w:color w:val="687163"/>
          <w:sz w:val="19"/>
        </w:rPr>
        <w:t>Кожна новина містить пряме посилання на офіційне або авторитетне джерело.</w:t>
      </w:r>
    </w:p>
    <w:p>
      <w:r>
        <w:br w:type="page"/>
      </w:r>
    </w:p>
    <w:p>
      <w:pPr>
        <w:spacing w:before="4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КЛЮЧОВІ ЦИФРИ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254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329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11 859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28"/>
              </w:rPr>
              <w:t>3 318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28"/>
              </w:rPr>
              <w:t>97/127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28"/>
              </w:rPr>
              <w:t>100/100</w:t>
            </w:r>
          </w:p>
        </w:tc>
      </w:tr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бойові зіткнення за добу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керованих авіабомб (КАБ)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фронтові застосування дронів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обстріли позицій і громад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БпЛА знешкоджено / запущено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KIS — критичний</w:t>
            </w:r>
          </w:p>
        </w:tc>
      </w:tr>
    </w:tbl>
    <w:p>
      <w:pPr>
        <w:spacing w:before="100" w:after="400"/>
      </w:pPr>
      <w:r>
        <w:rPr>
          <w:rFonts w:ascii="Calibri" w:hAnsi="Calibri"/>
          <w:b w:val="0"/>
          <w:i/>
          <w:color w:val="687163"/>
          <w:sz w:val="17"/>
        </w:rPr>
        <w:t>Примітка: 254 зіткнення, 6 ракет, 329 КАБ, 11 859 фронтових застосувань дронів і 3 318 обстрілів — повний добовий зріз. Окремо: у нічній атаці 127 БпЛА, з яких 97 збито або подавлено.</w:t>
      </w:r>
    </w:p>
    <w:p>
      <w:pPr>
        <w:spacing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SURMACH INTELLIGENCE</w:t>
      </w:r>
    </w:p>
    <w:p>
      <w:pPr>
        <w:spacing w:before="200" w:after="300"/>
      </w:pPr>
      <w:r>
        <w:rPr>
          <w:rFonts w:ascii="Georgia" w:hAnsi="Georgia"/>
          <w:b/>
          <w:i w:val="0"/>
          <w:color w:val="11140F"/>
          <w:sz w:val="50"/>
        </w:rPr>
        <w:t>Індекси напруженості та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260" w:after="26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8"/>
              </w:rPr>
              <w:t>KIS</w:t>
              <w:br/>
            </w:r>
            <w:r>
              <w:rPr>
                <w:rFonts w:ascii="Georgia" w:hAnsi="Georgia"/>
                <w:b/>
                <w:i w:val="0"/>
                <w:color w:val="FFFFFF"/>
                <w:sz w:val="76"/>
              </w:rPr>
              <w:t>100</w:t>
            </w:r>
            <w:r>
              <w:rPr>
                <w:rFonts w:ascii="Calibri" w:hAnsi="Calibri"/>
                <w:b w:val="0"/>
                <w:i w:val="0"/>
                <w:color w:val="F4E7D2"/>
                <w:sz w:val="20"/>
              </w:rPr>
              <w:t>/100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200" w:after="200"/>
            </w:pPr>
            <w:r>
              <w:rPr>
                <w:rFonts w:ascii="Calibri" w:hAnsi="Calibri"/>
                <w:b/>
                <w:i w:val="0"/>
                <w:color w:val="B5121B"/>
                <w:sz w:val="24"/>
              </w:rPr>
              <w:t>КРИТИЧНИЙ</w:t>
              <w:br/>
            </w:r>
            <w:r>
              <w:rPr>
                <w:rFonts w:ascii="Calibri" w:hAnsi="Calibri"/>
                <w:b w:val="0"/>
                <w:i w:val="0"/>
                <w:color w:val="11140F"/>
                <w:sz w:val="19"/>
              </w:rPr>
              <w:t>Комплексний індекс напруженості — 100/100: 254 бойові зіткнення, шість ракет, 329 КАБ, 11 859 фронтових застосувань дронів, 3 318 обстрілів, нічна атака 127 БпЛА та удари по цивільній залізниці формують критичний рівень.</w:t>
            </w:r>
          </w:p>
        </w:tc>
      </w:tr>
    </w:tbl>
    <w:p>
      <w:pPr>
        <w:spacing w:before="340" w:after="120"/>
      </w:pPr>
      <w:r>
        <w:rPr>
          <w:rFonts w:ascii="Calibri" w:hAnsi="Calibri"/>
          <w:b/>
          <w:i w:val="0"/>
          <w:color w:val="B5121B"/>
          <w:sz w:val="18"/>
        </w:rPr>
        <w:t>12 СКЛАДОВИХ KIS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1080"/>
        <w:gridCol w:w="3600"/>
        <w:gridCol w:w="1080"/>
      </w:tblGrid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Бойова інтенсивність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Дронова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Ракетна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Артилерійський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Навантаження на ППО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Інформаційний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Міжнародна конфронтація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Дипломатична невизначеність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</w:tr>
    </w:tbl>
    <w:p>
      <w:r>
        <w:br w:type="page"/>
      </w:r>
    </w:p>
    <w:p>
      <w:pPr>
        <w:spacing w:before="360" w:after="120"/>
      </w:pPr>
      <w:r>
        <w:rPr>
          <w:rFonts w:ascii="Calibri" w:hAnsi="Calibri"/>
          <w:b/>
          <w:i w:val="0"/>
          <w:color w:val="B5121B"/>
          <w:sz w:val="18"/>
        </w:rPr>
        <w:t>МОДЕЛЬНА АНАЛІТИКА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300"/>
        <w:gridCol w:w="1700"/>
        <w:gridCol w:w="1500"/>
        <w:gridCol w:w="1600"/>
        <w:gridCol w:w="14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Середовище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Стрес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Невдовол.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Занепок.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Задовол.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Баланс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Україна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98%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91%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99%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4%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−96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Росія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93%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90%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94%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7%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−92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140" w:after="140"/>
            </w:pPr>
            <w:r>
              <w:rPr>
                <w:rFonts w:ascii="Calibri" w:hAnsi="Calibri"/>
                <w:b/>
                <w:i w:val="0"/>
                <w:color w:val="B5121B"/>
                <w:sz w:val="16"/>
              </w:rPr>
              <w:t xml:space="preserve">МЕТОДОЛОГІЧНЕ ЗАСТЕРЕЖЕННЯ. </w:t>
            </w:r>
            <w:r>
              <w:rPr>
                <w:rFonts w:ascii="Calibri" w:hAnsi="Calibri"/>
                <w:b w:val="0"/>
                <w:i w:val="0"/>
                <w:color w:val="11140F"/>
                <w:sz w:val="16"/>
              </w:rPr>
              <w:t>KIS, 12 індексів і відсотки настроїв є модельними редакційними індикаторами відкритого медіасередовища. Вони не є результатами репрезентативного соціологічного опитування й не вимірюють думку всього населення.</w:t>
            </w:r>
          </w:p>
        </w:tc>
      </w:tr>
    </w:tbl>
    <w:p>
      <w:pPr>
        <w:keepNext/>
        <w:spacing w:before="60" w:after="60"/>
      </w:pPr>
      <w:r>
        <w:rPr>
          <w:rFonts w:ascii="Calibri" w:hAnsi="Calibri"/>
          <w:b/>
          <w:i w:val="0"/>
          <w:color w:val="B5121B"/>
          <w:sz w:val="17"/>
        </w:rPr>
        <w:t>01   ГОЛОВНІ НОВИНИ УКРАЇНИ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Два удари по електричці на Харківщині: двоє загиблих, п’ятеро поранених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Пасажирів завчасно евакуювали, однак частина людей залишилася поруч. Серед поранених — 11-річна дитина; повторний удар стався через пів години.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Суспільне Харків; місцева влада; профільне міністерство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02   ВОЄННА ОБСТАНОВКА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254 бойові зіткнення за добу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Найактивніше російські війська діяли на Південно-Слобожанському, Костянтинівському та Покровському напрямках. На Покровському напрямку зупинено 24 атаки.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03   ЗВЕДЕННЯ ГЕНЕРАЛЬНОГО ШТАБУ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Шість ракет, 329 КАБ, 11 859 фронтових дронів і 3 318 обстрілів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За добу зафіксовано два ракетні та 98 авіаударів. Фронтові застосування дронів не тотожні 127 далекобійним БпЛА нічної атаки.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04   ВТРАТИ ПРОТИВНИКА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Оцінка України: 1 310 військових, 1 925 БпЛА та 69 артсистем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Це офіційна українська оцінка за 22 серпня, яку неможливо незалежно підтвердити в реальному часі.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05   МІЖНАРОДНА ПІДТРИМКА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Норвегія планує зберегти підтримку на рівні близько $9 млрд у 2027 році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Прем’єр Йонас Гар Стьоре заявив, що військова, гуманітарна та фінансова допомога матиме той самий рівень, що й у 2026 році.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Уряд Норвегії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06   ЄС, НАТО, США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Військовий комітет НАТО очікують в Україні у жовтні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Головнокомандувач ЗСУ обговорив із головою Військового комітету ППО, далекобійні удари, роботизацію й тактику піхоти. Візит має стати першим за вісім років.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07   ОПК ТА ВІЙСЬКОВІ ТЕХНОЛОГІЇ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Заявлено про ураження РЛС, ретранслятора і бази морських дронів у Криму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Також уражено склади й ремонтні підрозділи. Ступінь пошкоджень військових цілей ще уточнюється.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08   ЕКОНОМІКА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Атаки на залізницю: пошкоджено локомотив, евакуйовано 593 пасажири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На Одещині травмованих немає; серед евакуйованих — 15 дітей. Грошову оцінку збитків залізничній інфраструктурі не оприлюднено.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8">
        <w:r>
          <w:rPr>
            <w:color w:val="B5121B"/>
            <w:u w:val="single"/>
            <w:rFonts w:ascii="Calibri" w:hAnsi="Calibri"/>
            <w:sz w:val="19"/>
          </w:rPr>
          <w:t>Суспільне Одеса; ОВА; ДСНС; Укрзалізниця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09   БЕЗПЕКА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127 БпЛА у нічній атаці; 97 збито або подавлено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Повітряні сили зафіксували 27 влучань на 22 локаціях і падіння уламків на трьох. Серед застосованих дронів були реактивні.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Повітряні сили ЗСУ через АрміяInform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10   РЕКРУТИНГ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Нової рекрутингової програми або квоти не оголошено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Перевірено офіційні ресурси на нові умови набору, контракти та визначені квоти. Чинні вакансії не подаються як новина.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АрміяInform — довідник рекрута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11   ВОЛОНТЕРСТВО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«Хартія» продовжила збір на важкі ударні дрони «Вампір»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Корпус заявляє, що дрони виконують бойові й логістичні місії. Ціль збору та поточну суму в повідомленні не наведено.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1">
        <w:r>
          <w:rPr>
            <w:color w:val="B5121B"/>
            <w:u w:val="single"/>
            <w:rFonts w:ascii="Calibri" w:hAnsi="Calibri"/>
            <w:sz w:val="19"/>
          </w:rPr>
          <w:t>Офіційний канал корпусу «Хартія»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12   ҐРЕҐІТ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Нових підтверджених повідомлень про «Ґреґіт» не виявлено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Перевірено офіційні повідомлення, бойову роботу, навчання, нагородження, інтерв’ю, фото, відео та зовнішні згадки.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2">
        <w:r>
          <w:rPr>
            <w:color w:val="B5121B"/>
            <w:u w:val="single"/>
            <w:rFonts w:ascii="Calibri" w:hAnsi="Calibri"/>
            <w:sz w:val="19"/>
          </w:rPr>
          <w:t>Офіційна сторінка 7-ї артилерійської бригади «Ґреґіт»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13   КОРПУС «ХАРТІЯ»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Корпус анонсував прем’єру фільму «Хартія Незалежності»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У проєкті беруть участь українські артисти та оркестри Полтавської і Слов’янської бригад НГУ. Нових оперативних відомостей або умов набору не оголошено.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1">
        <w:r>
          <w:rPr>
            <w:color w:val="B5121B"/>
            <w:u w:val="single"/>
            <w:rFonts w:ascii="Calibri" w:hAnsi="Calibri"/>
            <w:sz w:val="19"/>
          </w:rPr>
          <w:t>Офіційний канал корпусу «Хартія»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14   ІНШІ ПІДРОЗДІЛИ НГУ ТА СИЛ ОБОРОНИ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28-й Чорнобильський полк тренує кінологічні пари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Службові собаки відпрацьовують пошук небезпечних предметів, реакцію на подразники й виконання команд. Місця бойових завдань не розкриваються.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3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15   ЩО ЗАЯВЛЯЄ РОСІЯ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Нової верифікованої заяви після ранкового зрізу немає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Статус: «Незалежно не підтверджено». Попередня погроза Путіна вже подана у №047 і не повторюється як нова.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4">
        <w:r>
          <w:rPr>
            <w:color w:val="B5121B"/>
            <w:u w:val="single"/>
            <w:rFonts w:ascii="Calibri" w:hAnsi="Calibri"/>
            <w:sz w:val="19"/>
          </w:rPr>
          <w:t>Reuters — остання перевірена заява російської сторони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16   OSINT-АНАЛІТИКА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ISW: темп російського просування у 2026 році знижується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ISW підрахував 8,52 км² російських здобутків або інфільтрацій і 27,09 км² втрати контролю в серпні. Це оцінка геолокацій, а не офіційна карта.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5">
        <w:r>
          <w:rPr>
            <w:color w:val="B5121B"/>
            <w:u w:val="single"/>
            <w:rFonts w:ascii="Calibri" w:hAnsi="Calibri"/>
            <w:sz w:val="19"/>
          </w:rPr>
          <w:t>Institute for the Study of War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17   КОРОТКО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254 бої, 127 БпЛА і повторні удари по пасажирських потягах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За добу також зафіксовано 329 КАБ, 11 859 фронтових дронів і 3 318 обстрілів. У нічній атаці 97 БпЛА збито або подавлено.</w:t>
      </w:r>
    </w:p>
    <w:p>
      <w:pPr>
        <w:spacing w:before="0" w:after="120"/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ЗСУ; Повітряні сили ЗСУ; Суспільне</w:t>
        </w:r>
      </w:hyperlink>
    </w:p>
    <w:p>
      <w:pPr>
        <w:keepNext/>
        <w:spacing w:after="16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ПІДСУМОК ДОБИ</w:t>
      </w:r>
    </w:p>
    <w:p>
      <w:pPr>
        <w:keepNext/>
        <w:spacing w:before="160" w:after="120"/>
      </w:pPr>
      <w:r>
        <w:rPr>
          <w:rFonts w:ascii="Georgia" w:hAnsi="Georgia"/>
          <w:b/>
          <w:i w:val="0"/>
          <w:color w:val="11140F"/>
          <w:sz w:val="36"/>
        </w:rPr>
        <w:t>Критична бойова, повітряна й соціальна напруга: KIS 100/100</w:t>
      </w:r>
    </w:p>
    <w:p>
      <w:pPr>
        <w:keepNext/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ГОЛОВНЕ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За добу зафіксовано 254 бойові зіткнення, шість ракет, 329 КАБ, 11 859 фронтових застосувань дронів і 3 318 обстрілів. У нічній атаці 97 із 127 БпЛА збито або подавлено.</w:t>
      </w:r>
    </w:p>
    <w:p>
      <w:pPr>
        <w:keepNext/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ЩО ЗМІНИЛОСЯ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KIS залишився на рівні 100/100. Підтверджено повторні удари по пасажирських потягах, нові ураження військових цілей у Криму та норвезький намір зберегти підтримку у 2027 році.</w:t>
      </w:r>
    </w:p>
    <w:p>
      <w:pPr>
        <w:keepNext/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СТЕЖИТИ НАСТУПНОЇ ДОБИ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Нове вечірнє зведення, наступна повітряна атака, уточнення жертв на Харківщині, наслідки ударів у Криму та конкретизація партнерської підтримки.</w:t>
      </w:r>
    </w:p>
    <w:p>
      <w:pPr>
        <w:spacing w:before="32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ПРОГНОЗНИЙ WATCHLIST — НЕ ФАКТ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6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Вечірнє зведення Генштабу та уточнення жертв удару по електричці на Харківщині.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12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Нова повітряна атака: окремо перевірити кількість запущених і знешкоджених цілей.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72 ГОДИНИ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Оцінка пошкоджень цілей у Криму та можливі нові геолокації лінії фронту.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Конкретизація норвезької підтримки на 2027 рік і підготовка жовтневого візиту Військового комітету НАТО.</w:t>
            </w:r>
          </w:p>
        </w:tc>
      </w:tr>
    </w:tbl>
    <w:p>
      <w:pPr>
        <w:spacing w:before="160" w:after="80"/>
      </w:pPr>
      <w:r>
        <w:rPr>
          <w:rFonts w:ascii="Calibri" w:hAnsi="Calibri"/>
          <w:b w:val="0"/>
          <w:i/>
          <w:color w:val="687163"/>
          <w:sz w:val="17"/>
        </w:rPr>
        <w:t>Прогнозні горизонти є переліком для спостереження, а не твердженням про майбутні події.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979" w:right="1440" w:bottom="893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№048  •  </w:t>
    </w:r>
    <w:fldChar w:fldCharType="begin"/>
    <w:instrText xml:space="preserve">PAGE</w:instrText>
    <w:fldChar w:fldCharType="end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№048  • 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1140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5121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5121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B5121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suspilne.media/kharkiv/1385740-rf-vdarila-po-elektricci-u-lozivskij-gromadi-e-zagibla-sered-poranenih-ditina/" TargetMode="External"/><Relationship Id="rId14" Type="http://schemas.openxmlformats.org/officeDocument/2006/relationships/hyperlink" Target="https://www.zsu.gov.ua/news/operatyvna-informatsiia-stanom-na-0800-23082026-shchodo-rosiiskoho-vtorhnennia" TargetMode="External"/><Relationship Id="rId15" Type="http://schemas.openxmlformats.org/officeDocument/2006/relationships/hyperlink" Target="https://mod.gov.ua/news/bojovi-vtrati-voroga-na-23-serpnya-2026-roku" TargetMode="External"/><Relationship Id="rId16" Type="http://schemas.openxmlformats.org/officeDocument/2006/relationships/hyperlink" Target="https://www.regjeringen.no/en/whats-new/the-prime-ministers-speech-at-national-flag-day-of-ukraine/id3171084/" TargetMode="External"/><Relationship Id="rId17" Type="http://schemas.openxmlformats.org/officeDocument/2006/relationships/hyperlink" Target="https://t.me/s/GeneralStaffZSU" TargetMode="External"/><Relationship Id="rId18" Type="http://schemas.openxmlformats.org/officeDocument/2006/relationships/hyperlink" Target="https://suspilne.media/odesa/1385672-majze-600-pasaziriv-evakuuvali-pisla-ataki-rf-na-potag-na-odesini/" TargetMode="External"/><Relationship Id="rId19" Type="http://schemas.openxmlformats.org/officeDocument/2006/relationships/hyperlink" Target="https://armyinform.com.ua/2026/08/23/nichna-povitryana-ataka-rosiyany-zastosuvaly-127-bezpilotnykiv/" TargetMode="External"/><Relationship Id="rId20" Type="http://schemas.openxmlformats.org/officeDocument/2006/relationships/hyperlink" Target="https://armyinform.com.ua/category/dovidnyk-rekruta/" TargetMode="External"/><Relationship Id="rId21" Type="http://schemas.openxmlformats.org/officeDocument/2006/relationships/hyperlink" Target="https://t.me/s/khartiia" TargetMode="External"/><Relationship Id="rId22" Type="http://schemas.openxmlformats.org/officeDocument/2006/relationships/hyperlink" Target="https://www.facebook.com/khartiia.gregit/" TargetMode="External"/><Relationship Id="rId23" Type="http://schemas.openxmlformats.org/officeDocument/2006/relationships/hyperlink" Target="https://ngu.gov.ua/sluzhbovi-sobaky-naczionalnoyi-gvardiyi-ukrayiny-vdoskonalyuyut-navychky-poshuku-nebezpechnyh-predmetiv/" TargetMode="External"/><Relationship Id="rId24" Type="http://schemas.openxmlformats.org/officeDocument/2006/relationships/hyperlink" Target="https://www.reuters.com/world/europe/putin-says-ukraine-opened-pandoras-box-with-strikes-economic-targets-2026-08-22/" TargetMode="External"/><Relationship Id="rId25" Type="http://schemas.openxmlformats.org/officeDocument/2006/relationships/hyperlink" Target="https://understandingwar.org/research/russia-ukraine/russian-offensive-campaign-assessment-august-22-202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СУРМАЧ — Випуск №048</dc:title>
  <dc:subject>Щоденна українська газета</dc:subject>
  <dc:creator>Редакція «СУРМАЧ»</dc:creator>
  <cp:keywords>Україна, новини, Сурмач, щоденна газета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